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25347" w14:textId="77777777" w:rsidR="00BC2D39" w:rsidRPr="006732E8" w:rsidRDefault="00BC2D39" w:rsidP="00BC2D39">
      <w:pPr>
        <w:jc w:val="center"/>
        <w:rPr>
          <w:b/>
          <w:color w:val="4472C4" w:themeColor="accent5"/>
          <w:sz w:val="36"/>
        </w:rPr>
      </w:pPr>
      <w:r w:rsidRPr="006732E8">
        <w:rPr>
          <w:b/>
          <w:color w:val="4472C4" w:themeColor="accent5"/>
          <w:sz w:val="36"/>
        </w:rPr>
        <w:t>L’épicerie solidaire Epi-sol</w:t>
      </w:r>
    </w:p>
    <w:p w14:paraId="4F725348" w14:textId="77777777" w:rsidR="00BC2D39" w:rsidRPr="00177BD7" w:rsidRDefault="00BC2D39" w:rsidP="00BC2D39">
      <w:pPr>
        <w:rPr>
          <w:i/>
          <w:sz w:val="20"/>
        </w:rPr>
      </w:pPr>
    </w:p>
    <w:p w14:paraId="4F725349" w14:textId="77777777" w:rsidR="00BC2D39" w:rsidRPr="00177BD7" w:rsidRDefault="00BC2D39" w:rsidP="00BC2D39">
      <w:pPr>
        <w:jc w:val="both"/>
        <w:rPr>
          <w:b/>
          <w:i/>
          <w:sz w:val="18"/>
        </w:rPr>
      </w:pPr>
      <w:r w:rsidRPr="00177BD7">
        <w:rPr>
          <w:rStyle w:val="lev"/>
          <w:sz w:val="20"/>
        </w:rPr>
        <w:t>Sais-tu que la pauvreté s’accroît en France ? Selon l’INSEE, un institut de statistique, 8,6 millions de personnes étaient considérées comme pauvres en 2010, soit 14 % de la population. Cela signifie qu’elles vivent avec moins de 964 euros par mois. Pour aider ces personnes, des projets ont vu le jour, comme les épiceries sociales et solidaires. Leur particularité est de vendre des produits beaucoup moins chers que dans un supermarché.</w:t>
      </w:r>
    </w:p>
    <w:p w14:paraId="4F72534A" w14:textId="77777777" w:rsidR="00BC2D39" w:rsidRPr="00177BD7" w:rsidRDefault="00BC2D39" w:rsidP="00BC2D39">
      <w:pPr>
        <w:jc w:val="center"/>
        <w:rPr>
          <w:b/>
          <w:i/>
          <w:sz w:val="18"/>
        </w:rPr>
      </w:pPr>
      <w:r w:rsidRPr="00177BD7">
        <w:rPr>
          <w:noProof/>
          <w:sz w:val="20"/>
          <w:lang w:eastAsia="fr-FR"/>
        </w:rPr>
        <w:drawing>
          <wp:inline distT="0" distB="0" distL="0" distR="0" wp14:anchorId="4F72539C" wp14:editId="4F72539D">
            <wp:extent cx="3019425" cy="1655888"/>
            <wp:effectExtent l="0" t="0" r="0" b="1905"/>
            <wp:docPr id="14" name="Image 14" descr="http://www.1jour1actu.com/wp-content/uploads/epicer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jour1actu.com/wp-content/uploads/epicerie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4461" cy="1658650"/>
                    </a:xfrm>
                    <a:prstGeom prst="rect">
                      <a:avLst/>
                    </a:prstGeom>
                    <a:noFill/>
                    <a:ln>
                      <a:noFill/>
                    </a:ln>
                  </pic:spPr>
                </pic:pic>
              </a:graphicData>
            </a:graphic>
          </wp:inline>
        </w:drawing>
      </w:r>
    </w:p>
    <w:p w14:paraId="4F72534B" w14:textId="77777777" w:rsidR="00BC2D39" w:rsidRPr="00177BD7" w:rsidRDefault="00BC2D39" w:rsidP="00BC2D39">
      <w:pPr>
        <w:pStyle w:val="NormalWeb"/>
        <w:jc w:val="both"/>
        <w:rPr>
          <w:rFonts w:asciiTheme="minorHAnsi" w:eastAsiaTheme="minorHAnsi" w:hAnsiTheme="minorHAnsi" w:cstheme="minorBidi"/>
          <w:sz w:val="20"/>
          <w:szCs w:val="22"/>
          <w:lang w:eastAsia="en-US"/>
        </w:rPr>
      </w:pPr>
      <w:r w:rsidRPr="00177BD7">
        <w:rPr>
          <w:rFonts w:asciiTheme="minorHAnsi" w:eastAsiaTheme="minorHAnsi" w:hAnsiTheme="minorHAnsi" w:cstheme="minorBidi"/>
          <w:bCs/>
          <w:sz w:val="20"/>
          <w:szCs w:val="22"/>
          <w:lang w:eastAsia="en-US"/>
        </w:rPr>
        <w:t xml:space="preserve">L’épicerie solidaire Maillol à Toulouse </w:t>
      </w:r>
      <w:r w:rsidRPr="00177BD7">
        <w:rPr>
          <w:rFonts w:asciiTheme="minorHAnsi" w:eastAsiaTheme="minorHAnsi" w:hAnsiTheme="minorHAnsi" w:cstheme="minorBidi"/>
          <w:sz w:val="20"/>
          <w:szCs w:val="22"/>
          <w:lang w:eastAsia="en-US"/>
        </w:rPr>
        <w:t>ressemble à toutes les autres épiceries. Il y a des rayons, des personnes en train de faire leurs courses et une caisse. Pourtant, quand tu lis les étiquettes, tu te rends compte que les produits vendus sont bien moins chers qu'ailleurs, entre 10 et 30 % du prix de base. Par exemple, un paquet de pâtes qui coûte un euro dans un supermarché va être revendu trente centimes dans une épicerie solidaire.</w:t>
      </w:r>
    </w:p>
    <w:p w14:paraId="4F72534C" w14:textId="77777777" w:rsidR="00BC2D39" w:rsidRPr="00177BD7" w:rsidRDefault="00BC2D39" w:rsidP="00BC2D39">
      <w:pPr>
        <w:jc w:val="both"/>
        <w:rPr>
          <w:sz w:val="20"/>
        </w:rPr>
      </w:pPr>
      <w:r w:rsidRPr="00177BD7">
        <w:rPr>
          <w:sz w:val="20"/>
        </w:rPr>
        <w:t>À l'épicerie Maillol, tu rencontres des personnes âgées, des salariés, des étudiants, des personnes seules, des familles ou des chômeurs. Leur point commun est de manquer d'argent pour vivre correctement. L'épicerie les aide sans qu'ils aient l'impression de perdre leur dignité.</w:t>
      </w:r>
    </w:p>
    <w:p w14:paraId="4F72534D" w14:textId="77777777" w:rsidR="00BC2D39" w:rsidRPr="00177BD7" w:rsidRDefault="00BC2D39" w:rsidP="00BC2D39">
      <w:pPr>
        <w:jc w:val="both"/>
        <w:rPr>
          <w:sz w:val="20"/>
        </w:rPr>
      </w:pPr>
      <w:r w:rsidRPr="00177BD7">
        <w:rPr>
          <w:sz w:val="20"/>
        </w:rPr>
        <w:t xml:space="preserve">Pour proposer les produits à petit prix, Patricia et Céline ont leurs astuces et leurs réseaux. Elles t'expliquent où elles trouvent des produits à bon prix et de qualité, notamment grâce à des associations et des grandes surfaces. </w:t>
      </w:r>
    </w:p>
    <w:p w14:paraId="4F72534E" w14:textId="77777777" w:rsidR="00BC2D39" w:rsidRPr="00177BD7" w:rsidRDefault="00BC2D39" w:rsidP="00BC2D39">
      <w:pPr>
        <w:jc w:val="both"/>
        <w:rPr>
          <w:b/>
          <w:sz w:val="20"/>
        </w:rPr>
      </w:pPr>
      <w:r w:rsidRPr="00177BD7">
        <w:rPr>
          <w:noProof/>
          <w:sz w:val="20"/>
          <w:lang w:eastAsia="fr-FR"/>
        </w:rPr>
        <w:drawing>
          <wp:anchor distT="0" distB="0" distL="114300" distR="114300" simplePos="0" relativeHeight="251659264" behindDoc="0" locked="0" layoutInCell="1" allowOverlap="1" wp14:anchorId="4F72539E" wp14:editId="4F72539F">
            <wp:simplePos x="0" y="0"/>
            <wp:positionH relativeFrom="column">
              <wp:posOffset>3919855</wp:posOffset>
            </wp:positionH>
            <wp:positionV relativeFrom="paragraph">
              <wp:posOffset>97790</wp:posOffset>
            </wp:positionV>
            <wp:extent cx="1800225" cy="1193800"/>
            <wp:effectExtent l="0" t="0" r="9525" b="6350"/>
            <wp:wrapSquare wrapText="bothSides"/>
            <wp:docPr id="18" name="Image 18" descr="http://1jour1actu.com/wp-content/uploads/rayon-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jour1actu.com/wp-content/uploads/rayon-300x1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BD7">
        <w:rPr>
          <w:b/>
          <w:sz w:val="20"/>
        </w:rPr>
        <w:t>Liste des prestations</w:t>
      </w:r>
      <w:r w:rsidR="00854D1A">
        <w:rPr>
          <w:b/>
          <w:sz w:val="20"/>
        </w:rPr>
        <w:t xml:space="preserve"> et services</w:t>
      </w:r>
      <w:r w:rsidRPr="00177BD7">
        <w:rPr>
          <w:b/>
          <w:sz w:val="20"/>
        </w:rPr>
        <w:t> :</w:t>
      </w:r>
    </w:p>
    <w:p w14:paraId="4F72534F" w14:textId="77777777" w:rsidR="00BC2D39" w:rsidRPr="00177BD7" w:rsidRDefault="00BC2D39" w:rsidP="00BC2D39">
      <w:pPr>
        <w:pStyle w:val="Default"/>
        <w:jc w:val="both"/>
        <w:rPr>
          <w:rFonts w:asciiTheme="minorHAnsi" w:hAnsiTheme="minorHAnsi"/>
          <w:sz w:val="20"/>
          <w:szCs w:val="23"/>
        </w:rPr>
      </w:pPr>
      <w:r>
        <w:rPr>
          <w:rFonts w:asciiTheme="minorHAnsi" w:hAnsiTheme="minorHAnsi"/>
          <w:sz w:val="20"/>
          <w:szCs w:val="23"/>
        </w:rPr>
        <w:t>Dans ce magasin, on peu</w:t>
      </w:r>
      <w:r w:rsidRPr="00177BD7">
        <w:rPr>
          <w:rFonts w:asciiTheme="minorHAnsi" w:hAnsiTheme="minorHAnsi"/>
          <w:sz w:val="20"/>
          <w:szCs w:val="23"/>
        </w:rPr>
        <w:t>t y trouver des produits de première nécessité</w:t>
      </w:r>
      <w:r w:rsidR="00854D1A">
        <w:rPr>
          <w:rFonts w:asciiTheme="minorHAnsi" w:hAnsiTheme="minorHAnsi"/>
          <w:sz w:val="20"/>
          <w:szCs w:val="23"/>
        </w:rPr>
        <w:t xml:space="preserve"> </w:t>
      </w:r>
      <w:r w:rsidRPr="00177BD7">
        <w:rPr>
          <w:rFonts w:asciiTheme="minorHAnsi" w:hAnsiTheme="minorHAnsi"/>
          <w:sz w:val="20"/>
          <w:szCs w:val="23"/>
        </w:rPr>
        <w:t xml:space="preserve">: </w:t>
      </w:r>
    </w:p>
    <w:p w14:paraId="4F725350" w14:textId="77777777" w:rsidR="00BC2D39" w:rsidRPr="00177BD7" w:rsidRDefault="00BC2D39" w:rsidP="00BC2D39">
      <w:pPr>
        <w:pStyle w:val="Default"/>
        <w:spacing w:after="19"/>
        <w:jc w:val="both"/>
        <w:rPr>
          <w:rFonts w:asciiTheme="minorHAnsi" w:hAnsiTheme="minorHAnsi"/>
          <w:sz w:val="20"/>
          <w:szCs w:val="23"/>
        </w:rPr>
      </w:pPr>
      <w:r w:rsidRPr="00177BD7">
        <w:rPr>
          <w:rFonts w:asciiTheme="minorHAnsi" w:hAnsiTheme="minorHAnsi" w:cs="Calibri"/>
          <w:sz w:val="20"/>
          <w:szCs w:val="23"/>
        </w:rPr>
        <w:t xml:space="preserve">- </w:t>
      </w:r>
      <w:r w:rsidRPr="00177BD7">
        <w:rPr>
          <w:rFonts w:asciiTheme="minorHAnsi" w:hAnsiTheme="minorHAnsi"/>
          <w:sz w:val="20"/>
          <w:szCs w:val="23"/>
        </w:rPr>
        <w:t xml:space="preserve">des denrées alimentaires non périssables (pâtes, riz, conserves, farine, sucre, lait…) ; </w:t>
      </w:r>
    </w:p>
    <w:p w14:paraId="4F725351" w14:textId="77777777" w:rsidR="00BC2D39" w:rsidRPr="00177BD7" w:rsidRDefault="00BC2D39" w:rsidP="00BC2D39">
      <w:pPr>
        <w:pStyle w:val="Default"/>
        <w:spacing w:after="19"/>
        <w:jc w:val="both"/>
        <w:rPr>
          <w:rFonts w:asciiTheme="minorHAnsi" w:hAnsiTheme="minorHAnsi"/>
          <w:sz w:val="20"/>
          <w:szCs w:val="23"/>
        </w:rPr>
      </w:pPr>
      <w:r w:rsidRPr="00177BD7">
        <w:rPr>
          <w:rFonts w:asciiTheme="minorHAnsi" w:hAnsiTheme="minorHAnsi" w:cs="Calibri"/>
          <w:sz w:val="20"/>
          <w:szCs w:val="23"/>
        </w:rPr>
        <w:t xml:space="preserve">- </w:t>
      </w:r>
      <w:r w:rsidRPr="00177BD7">
        <w:rPr>
          <w:rFonts w:asciiTheme="minorHAnsi" w:hAnsiTheme="minorHAnsi"/>
          <w:sz w:val="20"/>
          <w:szCs w:val="23"/>
        </w:rPr>
        <w:t xml:space="preserve">des produits d'hygiène (brosses à dents, tubes de dentifrice, savons, produits de premiers soins…) ; </w:t>
      </w:r>
    </w:p>
    <w:p w14:paraId="4F725352" w14:textId="77777777" w:rsidR="00BC2D39" w:rsidRPr="00177BD7" w:rsidRDefault="00BC2D39" w:rsidP="00BC2D39">
      <w:pPr>
        <w:pStyle w:val="Default"/>
        <w:spacing w:after="19"/>
        <w:jc w:val="both"/>
        <w:rPr>
          <w:rFonts w:asciiTheme="minorHAnsi" w:hAnsiTheme="minorHAnsi"/>
          <w:sz w:val="20"/>
          <w:szCs w:val="23"/>
        </w:rPr>
      </w:pPr>
      <w:r w:rsidRPr="00177BD7">
        <w:rPr>
          <w:rFonts w:asciiTheme="minorHAnsi" w:hAnsiTheme="minorHAnsi" w:cs="Calibri"/>
          <w:sz w:val="20"/>
          <w:szCs w:val="23"/>
        </w:rPr>
        <w:t xml:space="preserve">- </w:t>
      </w:r>
      <w:r w:rsidRPr="00177BD7">
        <w:rPr>
          <w:rFonts w:asciiTheme="minorHAnsi" w:hAnsiTheme="minorHAnsi"/>
          <w:sz w:val="20"/>
          <w:szCs w:val="23"/>
        </w:rPr>
        <w:t xml:space="preserve">des produits de nettoyage (liquide vaisselle, éponges, produits d'entretien courants) ; </w:t>
      </w:r>
    </w:p>
    <w:p w14:paraId="4F725353" w14:textId="77777777" w:rsidR="00BC2D39" w:rsidRPr="00177BD7" w:rsidRDefault="00BC2D39" w:rsidP="00BC2D39">
      <w:pPr>
        <w:pStyle w:val="Default"/>
        <w:jc w:val="both"/>
        <w:rPr>
          <w:rFonts w:asciiTheme="minorHAnsi" w:hAnsiTheme="minorHAnsi"/>
          <w:sz w:val="20"/>
          <w:szCs w:val="23"/>
        </w:rPr>
      </w:pPr>
      <w:r w:rsidRPr="00177BD7">
        <w:rPr>
          <w:rFonts w:asciiTheme="minorHAnsi" w:hAnsiTheme="minorHAnsi" w:cs="Calibri"/>
          <w:sz w:val="20"/>
          <w:szCs w:val="23"/>
        </w:rPr>
        <w:t xml:space="preserve">- </w:t>
      </w:r>
      <w:r w:rsidRPr="00177BD7">
        <w:rPr>
          <w:rFonts w:asciiTheme="minorHAnsi" w:hAnsiTheme="minorHAnsi"/>
          <w:sz w:val="20"/>
          <w:szCs w:val="23"/>
        </w:rPr>
        <w:t xml:space="preserve">des fournitures scolaires (papier, cahier, stylos…). </w:t>
      </w:r>
    </w:p>
    <w:p w14:paraId="4F725354" w14:textId="77777777" w:rsidR="00BC2D39" w:rsidRPr="00177BD7" w:rsidRDefault="00BC2D39" w:rsidP="00BC2D39">
      <w:pPr>
        <w:pStyle w:val="Default"/>
        <w:jc w:val="both"/>
        <w:rPr>
          <w:rFonts w:asciiTheme="minorHAnsi" w:hAnsiTheme="minorHAnsi"/>
          <w:sz w:val="20"/>
          <w:szCs w:val="23"/>
        </w:rPr>
      </w:pPr>
    </w:p>
    <w:p w14:paraId="4F725355" w14:textId="77777777" w:rsidR="00BC2D39" w:rsidRPr="00177BD7" w:rsidRDefault="00854D1A" w:rsidP="00BC2D39">
      <w:pPr>
        <w:pStyle w:val="Default"/>
        <w:jc w:val="both"/>
        <w:rPr>
          <w:rFonts w:asciiTheme="minorHAnsi" w:hAnsiTheme="minorHAnsi"/>
          <w:sz w:val="20"/>
          <w:szCs w:val="23"/>
        </w:rPr>
      </w:pPr>
      <w:r>
        <w:rPr>
          <w:rFonts w:asciiTheme="minorHAnsi" w:hAnsiTheme="minorHAnsi"/>
          <w:sz w:val="20"/>
          <w:szCs w:val="23"/>
        </w:rPr>
        <w:t>Dans ce lieu, on trouve aussi :</w:t>
      </w:r>
    </w:p>
    <w:p w14:paraId="4F725356" w14:textId="77777777" w:rsidR="00BC2D39" w:rsidRDefault="00BC2D39" w:rsidP="00BC2D39">
      <w:pPr>
        <w:pStyle w:val="Default"/>
        <w:jc w:val="both"/>
        <w:rPr>
          <w:rFonts w:asciiTheme="minorHAnsi" w:hAnsiTheme="minorHAnsi"/>
          <w:b/>
          <w:bCs/>
          <w:sz w:val="20"/>
          <w:szCs w:val="23"/>
        </w:rPr>
      </w:pPr>
    </w:p>
    <w:p w14:paraId="4F725357" w14:textId="77777777" w:rsidR="00854D1A" w:rsidRDefault="00BC2D39" w:rsidP="00BC2D39">
      <w:pPr>
        <w:pStyle w:val="Default"/>
        <w:spacing w:after="19"/>
        <w:jc w:val="both"/>
        <w:rPr>
          <w:rFonts w:asciiTheme="minorHAnsi" w:hAnsiTheme="minorHAnsi"/>
          <w:sz w:val="20"/>
          <w:szCs w:val="23"/>
        </w:rPr>
      </w:pPr>
      <w:r w:rsidRPr="00177BD7">
        <w:rPr>
          <w:rFonts w:asciiTheme="minorHAnsi" w:hAnsiTheme="minorHAnsi" w:cs="Calibri"/>
          <w:sz w:val="20"/>
          <w:szCs w:val="23"/>
        </w:rPr>
        <w:t xml:space="preserve">- </w:t>
      </w:r>
      <w:r w:rsidR="00854D1A">
        <w:rPr>
          <w:rFonts w:asciiTheme="minorHAnsi" w:hAnsiTheme="minorHAnsi" w:cs="Calibri"/>
          <w:sz w:val="20"/>
          <w:szCs w:val="23"/>
        </w:rPr>
        <w:t>I</w:t>
      </w:r>
      <w:r w:rsidR="00854D1A" w:rsidRPr="00177BD7">
        <w:rPr>
          <w:rFonts w:asciiTheme="minorHAnsi" w:hAnsiTheme="minorHAnsi"/>
          <w:sz w:val="20"/>
          <w:szCs w:val="23"/>
        </w:rPr>
        <w:t xml:space="preserve">nformation destination des étudiants </w:t>
      </w:r>
      <w:r w:rsidR="00854D1A">
        <w:rPr>
          <w:rFonts w:asciiTheme="minorHAnsi" w:hAnsiTheme="minorHAnsi"/>
          <w:sz w:val="20"/>
          <w:szCs w:val="23"/>
        </w:rPr>
        <w:t>(</w:t>
      </w:r>
      <w:r w:rsidR="00854D1A" w:rsidRPr="00177BD7">
        <w:rPr>
          <w:rFonts w:asciiTheme="minorHAnsi" w:hAnsiTheme="minorHAnsi"/>
          <w:sz w:val="20"/>
          <w:szCs w:val="23"/>
        </w:rPr>
        <w:t>informations santé</w:t>
      </w:r>
      <w:r w:rsidR="00854D1A">
        <w:rPr>
          <w:rFonts w:asciiTheme="minorHAnsi" w:hAnsiTheme="minorHAnsi"/>
          <w:sz w:val="20"/>
          <w:szCs w:val="23"/>
        </w:rPr>
        <w:t xml:space="preserve">, </w:t>
      </w:r>
      <w:r w:rsidR="00854D1A" w:rsidRPr="00177BD7">
        <w:rPr>
          <w:rFonts w:asciiTheme="minorHAnsi" w:hAnsiTheme="minorHAnsi"/>
          <w:sz w:val="20"/>
          <w:szCs w:val="23"/>
        </w:rPr>
        <w:t xml:space="preserve">prévention </w:t>
      </w:r>
      <w:r w:rsidR="00854D1A">
        <w:rPr>
          <w:rFonts w:asciiTheme="minorHAnsi" w:hAnsiTheme="minorHAnsi"/>
          <w:sz w:val="20"/>
          <w:szCs w:val="23"/>
        </w:rPr>
        <w:t>nutrition, aides sociales…)</w:t>
      </w:r>
    </w:p>
    <w:p w14:paraId="4F725358" w14:textId="77777777" w:rsidR="00BC2D39" w:rsidRPr="00177BD7" w:rsidRDefault="00854D1A" w:rsidP="00BC2D39">
      <w:pPr>
        <w:pStyle w:val="Default"/>
        <w:spacing w:after="19"/>
        <w:jc w:val="both"/>
        <w:rPr>
          <w:rFonts w:asciiTheme="minorHAnsi" w:hAnsiTheme="minorHAnsi"/>
          <w:sz w:val="20"/>
          <w:szCs w:val="23"/>
        </w:rPr>
      </w:pPr>
      <w:r>
        <w:rPr>
          <w:rFonts w:asciiTheme="minorHAnsi" w:hAnsiTheme="minorHAnsi"/>
          <w:sz w:val="20"/>
          <w:szCs w:val="23"/>
        </w:rPr>
        <w:t>- A</w:t>
      </w:r>
      <w:r w:rsidR="00BC2D39" w:rsidRPr="00177BD7">
        <w:rPr>
          <w:rFonts w:asciiTheme="minorHAnsi" w:hAnsiTheme="minorHAnsi"/>
          <w:sz w:val="20"/>
          <w:szCs w:val="23"/>
        </w:rPr>
        <w:t xml:space="preserve">ccès à internet (formalités administratives, recherche d'emploi…) ; </w:t>
      </w:r>
    </w:p>
    <w:p w14:paraId="4F725359" w14:textId="77777777" w:rsidR="00BC2D39" w:rsidRPr="00177BD7" w:rsidRDefault="00BC2D39" w:rsidP="00BC2D39">
      <w:pPr>
        <w:pStyle w:val="Default"/>
        <w:spacing w:after="19"/>
        <w:jc w:val="both"/>
        <w:rPr>
          <w:rFonts w:asciiTheme="minorHAnsi" w:hAnsiTheme="minorHAnsi"/>
          <w:sz w:val="20"/>
          <w:szCs w:val="23"/>
        </w:rPr>
      </w:pPr>
      <w:r w:rsidRPr="00177BD7">
        <w:rPr>
          <w:rFonts w:asciiTheme="minorHAnsi" w:hAnsiTheme="minorHAnsi" w:cs="Calibri"/>
          <w:sz w:val="20"/>
          <w:szCs w:val="23"/>
        </w:rPr>
        <w:t xml:space="preserve">- </w:t>
      </w:r>
      <w:r w:rsidR="00854D1A">
        <w:rPr>
          <w:rFonts w:asciiTheme="minorHAnsi" w:hAnsiTheme="minorHAnsi" w:cs="Calibri"/>
          <w:sz w:val="20"/>
          <w:szCs w:val="23"/>
        </w:rPr>
        <w:t>P</w:t>
      </w:r>
      <w:r w:rsidRPr="00177BD7">
        <w:rPr>
          <w:rFonts w:asciiTheme="minorHAnsi" w:hAnsiTheme="minorHAnsi"/>
          <w:sz w:val="20"/>
          <w:szCs w:val="23"/>
        </w:rPr>
        <w:t>hotocopie</w:t>
      </w:r>
      <w:r w:rsidR="00854D1A">
        <w:rPr>
          <w:rFonts w:asciiTheme="minorHAnsi" w:hAnsiTheme="minorHAnsi"/>
          <w:sz w:val="20"/>
          <w:szCs w:val="23"/>
        </w:rPr>
        <w:t>ur ;</w:t>
      </w:r>
      <w:r w:rsidRPr="00177BD7">
        <w:rPr>
          <w:rFonts w:asciiTheme="minorHAnsi" w:hAnsiTheme="minorHAnsi"/>
          <w:sz w:val="20"/>
          <w:szCs w:val="23"/>
        </w:rPr>
        <w:t xml:space="preserve"> </w:t>
      </w:r>
    </w:p>
    <w:p w14:paraId="4F72535A" w14:textId="77777777" w:rsidR="00BC2D39" w:rsidRPr="00177BD7" w:rsidRDefault="00BC2D39" w:rsidP="00BC2D39">
      <w:pPr>
        <w:pStyle w:val="Default"/>
        <w:spacing w:after="19"/>
        <w:jc w:val="both"/>
        <w:rPr>
          <w:rFonts w:asciiTheme="minorHAnsi" w:hAnsiTheme="minorHAnsi"/>
          <w:sz w:val="20"/>
          <w:szCs w:val="23"/>
        </w:rPr>
      </w:pPr>
      <w:r w:rsidRPr="00177BD7">
        <w:rPr>
          <w:rFonts w:asciiTheme="minorHAnsi" w:hAnsiTheme="minorHAnsi" w:cs="Calibri"/>
          <w:sz w:val="20"/>
          <w:szCs w:val="23"/>
        </w:rPr>
        <w:t xml:space="preserve">- </w:t>
      </w:r>
      <w:r w:rsidR="00854D1A">
        <w:rPr>
          <w:rFonts w:asciiTheme="minorHAnsi" w:hAnsiTheme="minorHAnsi" w:cs="Calibri"/>
          <w:sz w:val="20"/>
          <w:szCs w:val="23"/>
        </w:rPr>
        <w:t>T</w:t>
      </w:r>
      <w:r w:rsidRPr="00177BD7">
        <w:rPr>
          <w:rFonts w:asciiTheme="minorHAnsi" w:hAnsiTheme="minorHAnsi"/>
          <w:sz w:val="20"/>
          <w:szCs w:val="23"/>
        </w:rPr>
        <w:t xml:space="preserve">ableau d'affichage indiquant les covoiturages, le troc… ; </w:t>
      </w:r>
    </w:p>
    <w:p w14:paraId="4F72535B" w14:textId="77777777" w:rsidR="00BC2D39" w:rsidRPr="00177BD7" w:rsidRDefault="00BC2D39" w:rsidP="00BC2D39">
      <w:pPr>
        <w:pStyle w:val="Default"/>
        <w:spacing w:after="19"/>
        <w:jc w:val="both"/>
        <w:rPr>
          <w:rFonts w:asciiTheme="minorHAnsi" w:hAnsiTheme="minorHAnsi"/>
          <w:sz w:val="20"/>
          <w:szCs w:val="23"/>
        </w:rPr>
      </w:pPr>
      <w:r w:rsidRPr="00177BD7">
        <w:rPr>
          <w:rFonts w:asciiTheme="minorHAnsi" w:hAnsiTheme="minorHAnsi" w:cs="Calibri"/>
          <w:sz w:val="20"/>
          <w:szCs w:val="23"/>
        </w:rPr>
        <w:t xml:space="preserve">- </w:t>
      </w:r>
      <w:r w:rsidR="00854D1A">
        <w:rPr>
          <w:rFonts w:asciiTheme="minorHAnsi" w:hAnsiTheme="minorHAnsi" w:cs="Calibri"/>
          <w:sz w:val="20"/>
          <w:szCs w:val="23"/>
        </w:rPr>
        <w:t>F</w:t>
      </w:r>
      <w:r w:rsidRPr="00177BD7">
        <w:rPr>
          <w:rFonts w:asciiTheme="minorHAnsi" w:hAnsiTheme="minorHAnsi"/>
          <w:sz w:val="20"/>
          <w:szCs w:val="23"/>
        </w:rPr>
        <w:t>iches recettes</w:t>
      </w:r>
      <w:r w:rsidR="00854D1A">
        <w:rPr>
          <w:rFonts w:asciiTheme="minorHAnsi" w:hAnsiTheme="minorHAnsi"/>
          <w:sz w:val="20"/>
          <w:szCs w:val="23"/>
        </w:rPr>
        <w:t xml:space="preserve">, fiches pour équilibrer son </w:t>
      </w:r>
      <w:r w:rsidR="00854D1A" w:rsidRPr="00177BD7">
        <w:rPr>
          <w:rFonts w:asciiTheme="minorHAnsi" w:hAnsiTheme="minorHAnsi"/>
          <w:sz w:val="20"/>
          <w:szCs w:val="23"/>
        </w:rPr>
        <w:t>budget alimentaire</w:t>
      </w:r>
      <w:r w:rsidR="00854D1A">
        <w:rPr>
          <w:rFonts w:asciiTheme="minorHAnsi" w:hAnsiTheme="minorHAnsi"/>
          <w:sz w:val="20"/>
          <w:szCs w:val="23"/>
        </w:rPr>
        <w:t> ;</w:t>
      </w:r>
    </w:p>
    <w:p w14:paraId="4F72535C" w14:textId="77777777" w:rsidR="00BC2D39" w:rsidRDefault="00BC2D39" w:rsidP="00BC2D39">
      <w:pPr>
        <w:pStyle w:val="Default"/>
        <w:jc w:val="both"/>
        <w:rPr>
          <w:rFonts w:asciiTheme="minorHAnsi" w:hAnsiTheme="minorHAnsi"/>
          <w:sz w:val="20"/>
          <w:szCs w:val="23"/>
        </w:rPr>
      </w:pPr>
      <w:r>
        <w:rPr>
          <w:rFonts w:asciiTheme="minorHAnsi" w:hAnsiTheme="minorHAnsi"/>
          <w:sz w:val="20"/>
          <w:szCs w:val="23"/>
        </w:rPr>
        <w:t>-</w:t>
      </w:r>
      <w:r w:rsidRPr="00177BD7">
        <w:rPr>
          <w:rFonts w:asciiTheme="minorHAnsi" w:hAnsiTheme="minorHAnsi"/>
          <w:sz w:val="20"/>
          <w:szCs w:val="23"/>
        </w:rPr>
        <w:t xml:space="preserve">… </w:t>
      </w:r>
    </w:p>
    <w:p w14:paraId="4F72535D" w14:textId="77777777" w:rsidR="00BC2D39" w:rsidRDefault="00BC2D39" w:rsidP="00BC2D39">
      <w:pPr>
        <w:pStyle w:val="Default"/>
        <w:jc w:val="both"/>
        <w:rPr>
          <w:rFonts w:asciiTheme="minorHAnsi" w:hAnsiTheme="minorHAnsi"/>
          <w:sz w:val="20"/>
          <w:szCs w:val="23"/>
        </w:rPr>
      </w:pPr>
    </w:p>
    <w:p w14:paraId="4F72535E" w14:textId="77777777" w:rsidR="00796537" w:rsidRDefault="00796537" w:rsidP="00BC2D39">
      <w:pPr>
        <w:pStyle w:val="Default"/>
        <w:jc w:val="both"/>
        <w:rPr>
          <w:rFonts w:asciiTheme="minorHAnsi" w:hAnsiTheme="minorHAnsi"/>
          <w:b/>
          <w:bCs/>
          <w:sz w:val="20"/>
          <w:szCs w:val="20"/>
        </w:rPr>
      </w:pPr>
    </w:p>
    <w:p w14:paraId="4F72535F" w14:textId="77777777" w:rsidR="00796537" w:rsidRDefault="00796537" w:rsidP="00BC2D39">
      <w:pPr>
        <w:pStyle w:val="Default"/>
        <w:jc w:val="both"/>
        <w:rPr>
          <w:rFonts w:asciiTheme="minorHAnsi" w:hAnsiTheme="minorHAnsi"/>
          <w:b/>
          <w:bCs/>
          <w:sz w:val="20"/>
          <w:szCs w:val="20"/>
        </w:rPr>
      </w:pPr>
    </w:p>
    <w:p w14:paraId="4F725360" w14:textId="77777777" w:rsidR="00A933C5" w:rsidRDefault="00A933C5" w:rsidP="00BC2D39">
      <w:pPr>
        <w:pStyle w:val="Default"/>
        <w:jc w:val="both"/>
        <w:rPr>
          <w:rFonts w:asciiTheme="minorHAnsi" w:hAnsiTheme="minorHAnsi"/>
          <w:b/>
          <w:bCs/>
          <w:sz w:val="20"/>
          <w:szCs w:val="20"/>
        </w:rPr>
      </w:pPr>
    </w:p>
    <w:p w14:paraId="4F725361" w14:textId="77777777" w:rsidR="00A933C5" w:rsidRDefault="00A933C5" w:rsidP="00BC2D39">
      <w:pPr>
        <w:pStyle w:val="Default"/>
        <w:jc w:val="both"/>
        <w:rPr>
          <w:rFonts w:asciiTheme="minorHAnsi" w:hAnsiTheme="minorHAnsi"/>
          <w:b/>
          <w:bCs/>
          <w:sz w:val="20"/>
          <w:szCs w:val="20"/>
        </w:rPr>
      </w:pPr>
    </w:p>
    <w:p w14:paraId="4F725362"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b/>
          <w:bCs/>
          <w:sz w:val="20"/>
          <w:szCs w:val="20"/>
        </w:rPr>
        <w:t xml:space="preserve">Comment est géré Epi-Sol ? </w:t>
      </w:r>
    </w:p>
    <w:p w14:paraId="4F725363" w14:textId="77777777" w:rsidR="00BC2D39" w:rsidRPr="00D16D5B" w:rsidRDefault="00E557FE" w:rsidP="00BC2D39">
      <w:pPr>
        <w:pStyle w:val="Default"/>
        <w:jc w:val="both"/>
        <w:rPr>
          <w:rFonts w:asciiTheme="minorHAnsi" w:hAnsiTheme="minorHAnsi"/>
          <w:sz w:val="20"/>
          <w:szCs w:val="20"/>
        </w:rPr>
      </w:pPr>
      <w:r>
        <w:rPr>
          <w:rFonts w:asciiTheme="minorHAnsi" w:hAnsiTheme="minorHAnsi"/>
          <w:sz w:val="20"/>
          <w:szCs w:val="20"/>
        </w:rPr>
        <w:t xml:space="preserve">Epi-Sol est </w:t>
      </w:r>
      <w:r w:rsidR="00BC2D39" w:rsidRPr="00D16D5B">
        <w:rPr>
          <w:rFonts w:asciiTheme="minorHAnsi" w:hAnsiTheme="minorHAnsi"/>
          <w:sz w:val="20"/>
          <w:szCs w:val="20"/>
        </w:rPr>
        <w:t xml:space="preserve">en grande partie gérée par une équipe de </w:t>
      </w:r>
      <w:r>
        <w:rPr>
          <w:rFonts w:asciiTheme="minorHAnsi" w:hAnsiTheme="minorHAnsi"/>
          <w:sz w:val="20"/>
          <w:szCs w:val="20"/>
        </w:rPr>
        <w:t xml:space="preserve">21 </w:t>
      </w:r>
      <w:r w:rsidR="00BC2D39" w:rsidRPr="00D16D5B">
        <w:rPr>
          <w:rFonts w:asciiTheme="minorHAnsi" w:hAnsiTheme="minorHAnsi"/>
          <w:sz w:val="20"/>
          <w:szCs w:val="20"/>
        </w:rPr>
        <w:t xml:space="preserve">bénévoles étudiants. </w:t>
      </w:r>
      <w:r>
        <w:rPr>
          <w:rFonts w:asciiTheme="minorHAnsi" w:hAnsiTheme="minorHAnsi"/>
          <w:sz w:val="20"/>
          <w:szCs w:val="20"/>
        </w:rPr>
        <w:t>Chaque année, p</w:t>
      </w:r>
      <w:r w:rsidR="00BC2D39" w:rsidRPr="00D16D5B">
        <w:rPr>
          <w:rFonts w:asciiTheme="minorHAnsi" w:hAnsiTheme="minorHAnsi"/>
          <w:sz w:val="20"/>
          <w:szCs w:val="20"/>
        </w:rPr>
        <w:t>our épauler ce corps de bénévoles</w:t>
      </w:r>
      <w:r>
        <w:rPr>
          <w:rFonts w:asciiTheme="minorHAnsi" w:hAnsiTheme="minorHAnsi"/>
          <w:sz w:val="20"/>
          <w:szCs w:val="20"/>
        </w:rPr>
        <w:t>, Epi-Sol fait appel à 2</w:t>
      </w:r>
      <w:r w:rsidR="00BC2D39" w:rsidRPr="00D16D5B">
        <w:rPr>
          <w:rFonts w:asciiTheme="minorHAnsi" w:hAnsiTheme="minorHAnsi"/>
          <w:sz w:val="20"/>
          <w:szCs w:val="20"/>
        </w:rPr>
        <w:t xml:space="preserve"> </w:t>
      </w:r>
      <w:r>
        <w:rPr>
          <w:rFonts w:asciiTheme="minorHAnsi" w:hAnsiTheme="minorHAnsi"/>
          <w:sz w:val="20"/>
          <w:szCs w:val="20"/>
        </w:rPr>
        <w:t xml:space="preserve">volontaires en </w:t>
      </w:r>
      <w:r w:rsidR="00BC2D39" w:rsidRPr="00D16D5B">
        <w:rPr>
          <w:rFonts w:asciiTheme="minorHAnsi" w:hAnsiTheme="minorHAnsi"/>
          <w:sz w:val="20"/>
          <w:szCs w:val="20"/>
        </w:rPr>
        <w:t>services civiques</w:t>
      </w:r>
      <w:r>
        <w:rPr>
          <w:rFonts w:asciiTheme="minorHAnsi" w:hAnsiTheme="minorHAnsi"/>
          <w:sz w:val="20"/>
          <w:szCs w:val="20"/>
        </w:rPr>
        <w:t xml:space="preserve"> et à 1 stagiaires étudiant</w:t>
      </w:r>
      <w:r w:rsidR="00BC2D39" w:rsidRPr="00D16D5B">
        <w:rPr>
          <w:rFonts w:asciiTheme="minorHAnsi" w:hAnsiTheme="minorHAnsi"/>
          <w:sz w:val="20"/>
          <w:szCs w:val="20"/>
        </w:rPr>
        <w:t xml:space="preserve">. </w:t>
      </w:r>
    </w:p>
    <w:p w14:paraId="4F725364"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sz w:val="20"/>
          <w:szCs w:val="20"/>
        </w:rPr>
        <w:t xml:space="preserve"> </w:t>
      </w:r>
    </w:p>
    <w:p w14:paraId="4F725365" w14:textId="77777777" w:rsidR="00E557FE" w:rsidRDefault="00E557FE" w:rsidP="00E557FE">
      <w:pPr>
        <w:pStyle w:val="Default"/>
        <w:spacing w:after="16"/>
        <w:jc w:val="both"/>
        <w:rPr>
          <w:rFonts w:asciiTheme="minorHAnsi" w:hAnsiTheme="minorHAnsi"/>
          <w:sz w:val="20"/>
          <w:szCs w:val="20"/>
        </w:rPr>
      </w:pPr>
      <w:r>
        <w:rPr>
          <w:rFonts w:asciiTheme="minorHAnsi" w:hAnsiTheme="minorHAnsi"/>
          <w:sz w:val="20"/>
          <w:szCs w:val="20"/>
        </w:rPr>
        <w:t xml:space="preserve">Dans l’équipe, les rôles sont répartis : certains s’occupent de la </w:t>
      </w:r>
      <w:r w:rsidRPr="00D16D5B">
        <w:rPr>
          <w:rFonts w:asciiTheme="minorHAnsi" w:hAnsiTheme="minorHAnsi"/>
          <w:sz w:val="20"/>
          <w:szCs w:val="20"/>
        </w:rPr>
        <w:t>comptab</w:t>
      </w:r>
      <w:r>
        <w:rPr>
          <w:rFonts w:asciiTheme="minorHAnsi" w:hAnsiTheme="minorHAnsi"/>
          <w:sz w:val="20"/>
          <w:szCs w:val="20"/>
        </w:rPr>
        <w:t xml:space="preserve">ilité </w:t>
      </w:r>
      <w:r w:rsidRPr="00D16D5B">
        <w:rPr>
          <w:rFonts w:asciiTheme="minorHAnsi" w:hAnsiTheme="minorHAnsi"/>
          <w:sz w:val="20"/>
          <w:szCs w:val="20"/>
        </w:rPr>
        <w:t>de l’association</w:t>
      </w:r>
      <w:r>
        <w:rPr>
          <w:rFonts w:asciiTheme="minorHAnsi" w:hAnsiTheme="minorHAnsi"/>
          <w:sz w:val="20"/>
          <w:szCs w:val="20"/>
        </w:rPr>
        <w:t xml:space="preserve"> (gestion des </w:t>
      </w:r>
      <w:r w:rsidRPr="00D16D5B">
        <w:rPr>
          <w:rFonts w:asciiTheme="minorHAnsi" w:hAnsiTheme="minorHAnsi"/>
          <w:sz w:val="20"/>
          <w:szCs w:val="20"/>
        </w:rPr>
        <w:t>comptes de l’association</w:t>
      </w:r>
      <w:r>
        <w:rPr>
          <w:rFonts w:asciiTheme="minorHAnsi" w:hAnsiTheme="minorHAnsi"/>
          <w:sz w:val="20"/>
          <w:szCs w:val="20"/>
        </w:rPr>
        <w:t xml:space="preserve">), d’autres </w:t>
      </w:r>
      <w:r w:rsidRPr="00D16D5B">
        <w:rPr>
          <w:rFonts w:asciiTheme="minorHAnsi" w:hAnsiTheme="minorHAnsi"/>
          <w:sz w:val="20"/>
          <w:szCs w:val="20"/>
        </w:rPr>
        <w:t>participent à la collecte des produits</w:t>
      </w:r>
      <w:r>
        <w:rPr>
          <w:rFonts w:asciiTheme="minorHAnsi" w:hAnsiTheme="minorHAnsi"/>
          <w:sz w:val="20"/>
          <w:szCs w:val="20"/>
        </w:rPr>
        <w:t>, encore</w:t>
      </w:r>
      <w:r w:rsidR="00796537">
        <w:rPr>
          <w:rFonts w:asciiTheme="minorHAnsi" w:hAnsiTheme="minorHAnsi"/>
          <w:sz w:val="20"/>
          <w:szCs w:val="20"/>
        </w:rPr>
        <w:t>, ou encore gèrent la communication (faire de la publicité)</w:t>
      </w:r>
      <w:r>
        <w:rPr>
          <w:rFonts w:asciiTheme="minorHAnsi" w:hAnsiTheme="minorHAnsi"/>
          <w:sz w:val="20"/>
          <w:szCs w:val="20"/>
        </w:rPr>
        <w:t xml:space="preserve"> </w:t>
      </w:r>
      <w:r w:rsidRPr="00D16D5B">
        <w:rPr>
          <w:rFonts w:asciiTheme="minorHAnsi" w:hAnsiTheme="minorHAnsi"/>
          <w:sz w:val="20"/>
          <w:szCs w:val="20"/>
        </w:rPr>
        <w:t xml:space="preserve"> </w:t>
      </w:r>
      <w:r>
        <w:rPr>
          <w:rFonts w:asciiTheme="minorHAnsi" w:hAnsiTheme="minorHAnsi"/>
          <w:sz w:val="20"/>
          <w:szCs w:val="20"/>
        </w:rPr>
        <w:t>…</w:t>
      </w:r>
      <w:r w:rsidRPr="00D16D5B">
        <w:rPr>
          <w:rFonts w:asciiTheme="minorHAnsi" w:hAnsiTheme="minorHAnsi"/>
          <w:sz w:val="20"/>
          <w:szCs w:val="20"/>
        </w:rPr>
        <w:t xml:space="preserve"> </w:t>
      </w:r>
    </w:p>
    <w:p w14:paraId="4F725366" w14:textId="77777777" w:rsidR="00E557FE" w:rsidRPr="00D16D5B" w:rsidRDefault="00E557FE" w:rsidP="00E557FE">
      <w:pPr>
        <w:pStyle w:val="Default"/>
        <w:spacing w:after="16"/>
        <w:jc w:val="both"/>
        <w:rPr>
          <w:rFonts w:asciiTheme="minorHAnsi" w:hAnsiTheme="minorHAnsi"/>
          <w:sz w:val="20"/>
          <w:szCs w:val="20"/>
        </w:rPr>
      </w:pPr>
      <w:r w:rsidRPr="00D16D5B">
        <w:rPr>
          <w:rFonts w:asciiTheme="minorHAnsi" w:hAnsiTheme="minorHAnsi"/>
          <w:sz w:val="20"/>
          <w:szCs w:val="20"/>
        </w:rPr>
        <w:t xml:space="preserve">Certains sont présents 30 minutes par semaine, 2 heures par semaine, d’autres 3 heures par semaine. </w:t>
      </w:r>
    </w:p>
    <w:p w14:paraId="4F725367" w14:textId="77777777" w:rsidR="00BC2D39" w:rsidRDefault="00BC2D39" w:rsidP="00BC2D39">
      <w:pPr>
        <w:pStyle w:val="Default"/>
        <w:jc w:val="both"/>
        <w:rPr>
          <w:rFonts w:asciiTheme="minorHAnsi" w:hAnsiTheme="minorHAnsi"/>
          <w:b/>
          <w:bCs/>
          <w:sz w:val="20"/>
          <w:szCs w:val="20"/>
        </w:rPr>
      </w:pPr>
    </w:p>
    <w:p w14:paraId="4F725368"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b/>
          <w:bCs/>
          <w:sz w:val="20"/>
          <w:szCs w:val="20"/>
        </w:rPr>
        <w:t xml:space="preserve">Interview du président d’Epi-Sol : </w:t>
      </w:r>
    </w:p>
    <w:p w14:paraId="4F725369"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Journaliste </w:t>
      </w:r>
      <w:r w:rsidRPr="00D16D5B">
        <w:rPr>
          <w:rFonts w:asciiTheme="minorHAnsi" w:hAnsiTheme="minorHAnsi"/>
          <w:sz w:val="20"/>
          <w:szCs w:val="20"/>
        </w:rPr>
        <w:t xml:space="preserve">: Bonjour Monsieur KERRAIN. </w:t>
      </w:r>
    </w:p>
    <w:p w14:paraId="4F72536A"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S.KERRAIN : </w:t>
      </w:r>
      <w:r w:rsidRPr="00D16D5B">
        <w:rPr>
          <w:rFonts w:asciiTheme="minorHAnsi" w:hAnsiTheme="minorHAnsi"/>
          <w:sz w:val="20"/>
          <w:szCs w:val="20"/>
        </w:rPr>
        <w:t xml:space="preserve">Bonjour, merci de me recevoir. </w:t>
      </w:r>
    </w:p>
    <w:p w14:paraId="4F72536B"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Journaliste</w:t>
      </w:r>
      <w:r w:rsidRPr="00D16D5B">
        <w:rPr>
          <w:rFonts w:asciiTheme="minorHAnsi" w:hAnsiTheme="minorHAnsi"/>
          <w:sz w:val="20"/>
          <w:szCs w:val="20"/>
        </w:rPr>
        <w:t xml:space="preserve">: Pouvez-vous vous présenter à nos auditeurs ? </w:t>
      </w:r>
    </w:p>
    <w:p w14:paraId="4F72536C"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S.KERRAIN : </w:t>
      </w:r>
      <w:r w:rsidRPr="00D16D5B">
        <w:rPr>
          <w:rFonts w:asciiTheme="minorHAnsi" w:hAnsiTheme="minorHAnsi"/>
          <w:sz w:val="20"/>
          <w:szCs w:val="20"/>
        </w:rPr>
        <w:t xml:space="preserve">J’ai 21 ans, je suis étudiant en 3ème année de Droit et président d’Epi-Sol. </w:t>
      </w:r>
    </w:p>
    <w:p w14:paraId="4F72536D"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Journaliste </w:t>
      </w:r>
      <w:r w:rsidRPr="00D16D5B">
        <w:rPr>
          <w:rFonts w:asciiTheme="minorHAnsi" w:hAnsiTheme="minorHAnsi"/>
          <w:sz w:val="20"/>
          <w:szCs w:val="20"/>
        </w:rPr>
        <w:t xml:space="preserve">: Président d’une association à votre âge, </w:t>
      </w:r>
      <w:proofErr w:type="gramStart"/>
      <w:r w:rsidRPr="00D16D5B">
        <w:rPr>
          <w:rFonts w:asciiTheme="minorHAnsi" w:hAnsiTheme="minorHAnsi"/>
          <w:sz w:val="20"/>
          <w:szCs w:val="20"/>
        </w:rPr>
        <w:t>c’est pas</w:t>
      </w:r>
      <w:proofErr w:type="gramEnd"/>
      <w:r w:rsidRPr="00D16D5B">
        <w:rPr>
          <w:rFonts w:asciiTheme="minorHAnsi" w:hAnsiTheme="minorHAnsi"/>
          <w:sz w:val="20"/>
          <w:szCs w:val="20"/>
        </w:rPr>
        <w:t xml:space="preserve"> trop compliqué ? </w:t>
      </w:r>
    </w:p>
    <w:p w14:paraId="4F72536E"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S.KERRAIN : </w:t>
      </w:r>
      <w:r w:rsidRPr="00D16D5B">
        <w:rPr>
          <w:rFonts w:asciiTheme="minorHAnsi" w:hAnsiTheme="minorHAnsi"/>
          <w:sz w:val="20"/>
          <w:szCs w:val="20"/>
        </w:rPr>
        <w:t xml:space="preserve">Ça demande beaucoup de temps, mais c’est très enrichissant. Mais je ne suis pas tout seul, les autres bénévoles d’Epi-Sol m’aident beaucoup, on forme un groupe. </w:t>
      </w:r>
    </w:p>
    <w:p w14:paraId="4F72536F"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Journaliste </w:t>
      </w:r>
      <w:r w:rsidRPr="00D16D5B">
        <w:rPr>
          <w:rFonts w:asciiTheme="minorHAnsi" w:hAnsiTheme="minorHAnsi"/>
          <w:sz w:val="20"/>
          <w:szCs w:val="20"/>
        </w:rPr>
        <w:t xml:space="preserve">: En tant que président, c’est vous qui prenez les décisions importantes ? </w:t>
      </w:r>
    </w:p>
    <w:p w14:paraId="4F725370"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S.KERRAIN : </w:t>
      </w:r>
      <w:r w:rsidRPr="00D16D5B">
        <w:rPr>
          <w:rFonts w:asciiTheme="minorHAnsi" w:hAnsiTheme="minorHAnsi"/>
          <w:sz w:val="20"/>
          <w:szCs w:val="20"/>
        </w:rPr>
        <w:t xml:space="preserve">Les décisions importantes sont discutées au sein du Conseil d’Administration de l’association. Toutes nos décisions sont soumises au vote. Ce qui fait la force d’une association c’est l’esprit de groupe, on prend toujours de meilleurs décisions en groupe que tout seul. </w:t>
      </w:r>
    </w:p>
    <w:p w14:paraId="4F725371"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Journaliste </w:t>
      </w:r>
      <w:r w:rsidRPr="00D16D5B">
        <w:rPr>
          <w:rFonts w:asciiTheme="minorHAnsi" w:hAnsiTheme="minorHAnsi"/>
          <w:sz w:val="20"/>
          <w:szCs w:val="20"/>
        </w:rPr>
        <w:t xml:space="preserve">: D’accord. Mais c’est quoi un Conseil d’Administration. </w:t>
      </w:r>
    </w:p>
    <w:p w14:paraId="4F725372" w14:textId="77777777" w:rsidR="00BC2D39" w:rsidRPr="00D16D5B" w:rsidRDefault="00BC2D39" w:rsidP="00BC2D39">
      <w:pPr>
        <w:pStyle w:val="Default"/>
        <w:jc w:val="both"/>
        <w:rPr>
          <w:rFonts w:asciiTheme="minorHAnsi" w:hAnsiTheme="minorHAnsi"/>
          <w:sz w:val="20"/>
          <w:szCs w:val="20"/>
        </w:rPr>
      </w:pPr>
      <w:r w:rsidRPr="00D16D5B">
        <w:rPr>
          <w:rFonts w:asciiTheme="minorHAnsi" w:hAnsiTheme="minorHAnsi"/>
          <w:i/>
          <w:iCs/>
          <w:sz w:val="20"/>
          <w:szCs w:val="20"/>
        </w:rPr>
        <w:t xml:space="preserve">S.KERRAIN : </w:t>
      </w:r>
      <w:r w:rsidRPr="00D16D5B">
        <w:rPr>
          <w:rFonts w:asciiTheme="minorHAnsi" w:hAnsiTheme="minorHAnsi"/>
          <w:sz w:val="20"/>
          <w:szCs w:val="20"/>
        </w:rPr>
        <w:t xml:space="preserve">Le Conseil d’Administration, c’est un groupe de personnes élues qui est chargé de gérer l’association. Par exemple, le Conseil d’Administration d’Epi-Sol est composé de 10 membres bénévoles. </w:t>
      </w:r>
    </w:p>
    <w:p w14:paraId="4F725373" w14:textId="77777777" w:rsidR="00BC2D39" w:rsidRDefault="00BC2D39" w:rsidP="00BC2D39">
      <w:pPr>
        <w:jc w:val="both"/>
      </w:pPr>
    </w:p>
    <w:p w14:paraId="13DDB624" w14:textId="1884F010" w:rsidR="00E41360" w:rsidRDefault="00854D1A">
      <w:pPr>
        <w:rPr>
          <w:b/>
          <w:sz w:val="32"/>
        </w:rPr>
      </w:pPr>
      <w:r>
        <w:rPr>
          <w:b/>
          <w:sz w:val="32"/>
        </w:rPr>
        <w:br w:type="page"/>
      </w:r>
    </w:p>
    <w:p w14:paraId="4F725375" w14:textId="77777777" w:rsidR="00BC2D39" w:rsidRPr="006732E8" w:rsidRDefault="00BC2D39" w:rsidP="00BC2D39">
      <w:pPr>
        <w:jc w:val="center"/>
        <w:rPr>
          <w:b/>
          <w:color w:val="4472C4" w:themeColor="accent5"/>
          <w:sz w:val="32"/>
        </w:rPr>
      </w:pPr>
      <w:r w:rsidRPr="006732E8">
        <w:rPr>
          <w:b/>
          <w:color w:val="4472C4" w:themeColor="accent5"/>
          <w:sz w:val="32"/>
        </w:rPr>
        <w:lastRenderedPageBreak/>
        <w:t>NIKE</w:t>
      </w:r>
    </w:p>
    <w:p w14:paraId="4F725376" w14:textId="77777777" w:rsidR="00BC2D39" w:rsidRPr="00413A74" w:rsidRDefault="00BC2D39" w:rsidP="00BC2D39">
      <w:pPr>
        <w:pStyle w:val="Default"/>
        <w:jc w:val="both"/>
        <w:rPr>
          <w:rFonts w:asciiTheme="minorHAnsi" w:hAnsiTheme="minorHAnsi"/>
          <w:sz w:val="20"/>
          <w:szCs w:val="20"/>
        </w:rPr>
      </w:pPr>
      <w:r w:rsidRPr="00413A74">
        <w:rPr>
          <w:rFonts w:asciiTheme="minorHAnsi" w:hAnsiTheme="minorHAnsi"/>
          <w:sz w:val="20"/>
          <w:szCs w:val="20"/>
        </w:rPr>
        <w:t xml:space="preserve">L’entreprise a été fondée </w:t>
      </w:r>
      <w:r w:rsidR="00764809">
        <w:rPr>
          <w:rFonts w:asciiTheme="minorHAnsi" w:hAnsiTheme="minorHAnsi"/>
          <w:sz w:val="20"/>
          <w:szCs w:val="20"/>
        </w:rPr>
        <w:t xml:space="preserve">en 1971 </w:t>
      </w:r>
      <w:r w:rsidRPr="00413A74">
        <w:rPr>
          <w:rFonts w:asciiTheme="minorHAnsi" w:hAnsiTheme="minorHAnsi"/>
          <w:sz w:val="20"/>
          <w:szCs w:val="20"/>
        </w:rPr>
        <w:t xml:space="preserve">par deux hommes : Phil KNIGHT et Bill BOWERMAN. </w:t>
      </w:r>
    </w:p>
    <w:p w14:paraId="4F725377" w14:textId="77777777" w:rsidR="00BC2D39" w:rsidRPr="00413A74" w:rsidRDefault="00DB1A86" w:rsidP="00BC2D39">
      <w:pPr>
        <w:pStyle w:val="Default"/>
        <w:jc w:val="both"/>
        <w:rPr>
          <w:rFonts w:asciiTheme="minorHAnsi" w:hAnsiTheme="minorHAnsi"/>
          <w:sz w:val="20"/>
          <w:szCs w:val="20"/>
        </w:rPr>
      </w:pPr>
      <w:r w:rsidRPr="00413A74">
        <w:rPr>
          <w:rFonts w:asciiTheme="minorHAnsi" w:hAnsiTheme="minorHAnsi"/>
          <w:sz w:val="20"/>
          <w:szCs w:val="20"/>
        </w:rPr>
        <w:t xml:space="preserve">Nike </w:t>
      </w:r>
      <w:r>
        <w:rPr>
          <w:rFonts w:asciiTheme="minorHAnsi" w:hAnsiTheme="minorHAnsi"/>
          <w:sz w:val="20"/>
          <w:szCs w:val="20"/>
        </w:rPr>
        <w:t>faisant</w:t>
      </w:r>
      <w:r w:rsidRPr="00413A74">
        <w:rPr>
          <w:rFonts w:asciiTheme="minorHAnsi" w:hAnsiTheme="minorHAnsi"/>
          <w:sz w:val="20"/>
          <w:szCs w:val="20"/>
        </w:rPr>
        <w:t xml:space="preserve"> référence à l</w:t>
      </w:r>
      <w:r>
        <w:rPr>
          <w:rFonts w:asciiTheme="minorHAnsi" w:hAnsiTheme="minorHAnsi"/>
          <w:sz w:val="20"/>
          <w:szCs w:val="20"/>
        </w:rPr>
        <w:t>a déesse grecque de la victoire</w:t>
      </w:r>
      <w:r w:rsidRPr="00413A74">
        <w:rPr>
          <w:rFonts w:asciiTheme="minorHAnsi" w:hAnsiTheme="minorHAnsi"/>
          <w:sz w:val="20"/>
          <w:szCs w:val="20"/>
        </w:rPr>
        <w:t xml:space="preserve">. </w:t>
      </w:r>
    </w:p>
    <w:p w14:paraId="4F725378" w14:textId="77777777" w:rsidR="00764809" w:rsidRDefault="00764809" w:rsidP="00BC2D39">
      <w:pPr>
        <w:pStyle w:val="Default"/>
        <w:jc w:val="both"/>
        <w:rPr>
          <w:rFonts w:asciiTheme="minorHAnsi" w:hAnsiTheme="minorHAnsi"/>
          <w:sz w:val="20"/>
          <w:szCs w:val="20"/>
        </w:rPr>
      </w:pPr>
    </w:p>
    <w:p w14:paraId="4F725379" w14:textId="77777777" w:rsidR="00BC2D39" w:rsidRPr="00413A74" w:rsidRDefault="00BC2D39" w:rsidP="00BC2D39">
      <w:pPr>
        <w:pStyle w:val="Default"/>
        <w:jc w:val="both"/>
        <w:rPr>
          <w:rFonts w:asciiTheme="minorHAnsi" w:hAnsiTheme="minorHAnsi"/>
          <w:sz w:val="20"/>
          <w:szCs w:val="20"/>
        </w:rPr>
      </w:pPr>
      <w:r w:rsidRPr="004675B6">
        <w:rPr>
          <w:rFonts w:asciiTheme="minorHAnsi" w:hAnsiTheme="minorHAnsi"/>
          <w:b/>
          <w:noProof/>
          <w:sz w:val="20"/>
          <w:szCs w:val="20"/>
          <w:lang w:eastAsia="fr-FR"/>
        </w:rPr>
        <w:drawing>
          <wp:anchor distT="0" distB="0" distL="114300" distR="114300" simplePos="0" relativeHeight="251660288" behindDoc="0" locked="0" layoutInCell="1" allowOverlap="1" wp14:anchorId="4F7253A0" wp14:editId="4F7253A1">
            <wp:simplePos x="0" y="0"/>
            <wp:positionH relativeFrom="column">
              <wp:posOffset>3524250</wp:posOffset>
            </wp:positionH>
            <wp:positionV relativeFrom="paragraph">
              <wp:posOffset>132715</wp:posOffset>
            </wp:positionV>
            <wp:extent cx="2295525" cy="1283335"/>
            <wp:effectExtent l="0" t="0" r="952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A74">
        <w:rPr>
          <w:rFonts w:asciiTheme="minorHAnsi" w:hAnsiTheme="minorHAnsi"/>
          <w:sz w:val="20"/>
          <w:szCs w:val="20"/>
        </w:rPr>
        <w:t>Nike est une entreprise sociétaire de type SA</w:t>
      </w:r>
      <w:r>
        <w:rPr>
          <w:rFonts w:asciiTheme="minorHAnsi" w:hAnsiTheme="minorHAnsi"/>
          <w:sz w:val="20"/>
          <w:szCs w:val="20"/>
        </w:rPr>
        <w:t xml:space="preserve"> (Société Anonyme)</w:t>
      </w:r>
      <w:r w:rsidRPr="00413A74">
        <w:rPr>
          <w:rFonts w:asciiTheme="minorHAnsi" w:hAnsiTheme="minorHAnsi"/>
          <w:sz w:val="20"/>
          <w:szCs w:val="20"/>
        </w:rPr>
        <w:t xml:space="preserve"> composée d’actionnaires. </w:t>
      </w:r>
    </w:p>
    <w:p w14:paraId="4F72537A" w14:textId="77777777" w:rsidR="00DB1A86" w:rsidRDefault="00DB1A86" w:rsidP="00BC2D39">
      <w:pPr>
        <w:pStyle w:val="Default"/>
        <w:spacing w:after="15"/>
        <w:jc w:val="both"/>
        <w:rPr>
          <w:rFonts w:asciiTheme="minorHAnsi" w:hAnsiTheme="minorHAnsi" w:cs="Times New Roman"/>
          <w:sz w:val="20"/>
          <w:szCs w:val="20"/>
        </w:rPr>
      </w:pPr>
    </w:p>
    <w:p w14:paraId="4F72537B" w14:textId="77777777" w:rsidR="00BC2D39" w:rsidRPr="00413A74" w:rsidRDefault="00DB1A86" w:rsidP="00BC2D39">
      <w:pPr>
        <w:pStyle w:val="Default"/>
        <w:spacing w:after="15"/>
        <w:jc w:val="both"/>
        <w:rPr>
          <w:rFonts w:asciiTheme="minorHAnsi" w:hAnsiTheme="minorHAnsi"/>
          <w:sz w:val="20"/>
          <w:szCs w:val="20"/>
        </w:rPr>
      </w:pPr>
      <w:r>
        <w:rPr>
          <w:rFonts w:asciiTheme="minorHAnsi" w:hAnsiTheme="minorHAnsi"/>
          <w:sz w:val="20"/>
          <w:szCs w:val="20"/>
        </w:rPr>
        <w:t>Il s’agit d’</w:t>
      </w:r>
      <w:r w:rsidR="00BC2D39" w:rsidRPr="00413A74">
        <w:rPr>
          <w:rFonts w:asciiTheme="minorHAnsi" w:hAnsiTheme="minorHAnsi"/>
          <w:sz w:val="20"/>
          <w:szCs w:val="20"/>
        </w:rPr>
        <w:t xml:space="preserve">une entreprise internationale </w:t>
      </w:r>
      <w:r>
        <w:rPr>
          <w:rFonts w:asciiTheme="minorHAnsi" w:hAnsiTheme="minorHAnsi"/>
          <w:sz w:val="20"/>
          <w:szCs w:val="20"/>
        </w:rPr>
        <w:t xml:space="preserve">qui </w:t>
      </w:r>
      <w:r w:rsidR="00BC2D39" w:rsidRPr="00413A74">
        <w:rPr>
          <w:rFonts w:asciiTheme="minorHAnsi" w:hAnsiTheme="minorHAnsi"/>
          <w:sz w:val="20"/>
          <w:szCs w:val="20"/>
        </w:rPr>
        <w:t xml:space="preserve">emploie environ </w:t>
      </w:r>
      <w:r>
        <w:rPr>
          <w:rFonts w:asciiTheme="minorHAnsi" w:hAnsiTheme="minorHAnsi"/>
          <w:sz w:val="20"/>
          <w:szCs w:val="20"/>
        </w:rPr>
        <w:t xml:space="preserve">70 700 personnes </w:t>
      </w:r>
      <w:r w:rsidR="00BC2D39" w:rsidRPr="00413A74">
        <w:rPr>
          <w:rFonts w:asciiTheme="minorHAnsi" w:hAnsiTheme="minorHAnsi"/>
          <w:sz w:val="20"/>
          <w:szCs w:val="20"/>
        </w:rPr>
        <w:t>à travers le monde</w:t>
      </w:r>
      <w:r>
        <w:rPr>
          <w:rFonts w:asciiTheme="minorHAnsi" w:hAnsiTheme="minorHAnsi"/>
          <w:sz w:val="20"/>
          <w:szCs w:val="20"/>
        </w:rPr>
        <w:t xml:space="preserve"> </w:t>
      </w:r>
      <w:r w:rsidR="00BC2D39" w:rsidRPr="00413A74">
        <w:rPr>
          <w:rFonts w:asciiTheme="minorHAnsi" w:hAnsiTheme="minorHAnsi"/>
          <w:sz w:val="20"/>
          <w:szCs w:val="20"/>
        </w:rPr>
        <w:t xml:space="preserve">et </w:t>
      </w:r>
      <w:r>
        <w:rPr>
          <w:rFonts w:asciiTheme="minorHAnsi" w:hAnsiTheme="minorHAnsi"/>
          <w:sz w:val="20"/>
          <w:szCs w:val="20"/>
        </w:rPr>
        <w:t>son chiffre d’affaires en</w:t>
      </w:r>
      <w:r w:rsidR="00BC2D39" w:rsidRPr="00413A74">
        <w:rPr>
          <w:rFonts w:asciiTheme="minorHAnsi" w:hAnsiTheme="minorHAnsi"/>
          <w:sz w:val="20"/>
          <w:szCs w:val="20"/>
        </w:rPr>
        <w:t xml:space="preserve"> </w:t>
      </w:r>
      <w:r w:rsidRPr="008E71BE">
        <w:rPr>
          <w:rFonts w:asciiTheme="minorHAnsi" w:hAnsiTheme="minorHAnsi"/>
          <w:sz w:val="20"/>
          <w:szCs w:val="20"/>
        </w:rPr>
        <w:t>2013 était de 32.4 milliards de dollars</w:t>
      </w:r>
      <w:r w:rsidR="00BC2D39" w:rsidRPr="00413A74">
        <w:rPr>
          <w:rFonts w:asciiTheme="minorHAnsi" w:hAnsiTheme="minorHAnsi"/>
          <w:sz w:val="20"/>
          <w:szCs w:val="20"/>
        </w:rPr>
        <w:t xml:space="preserve">. </w:t>
      </w:r>
    </w:p>
    <w:p w14:paraId="4F72537C" w14:textId="77777777" w:rsidR="00DB1A86" w:rsidRPr="008E71BE" w:rsidRDefault="00DB1A86" w:rsidP="00BC2D39">
      <w:pPr>
        <w:pStyle w:val="Default"/>
        <w:jc w:val="both"/>
        <w:rPr>
          <w:rFonts w:asciiTheme="minorHAnsi" w:hAnsiTheme="minorHAnsi"/>
          <w:sz w:val="20"/>
          <w:szCs w:val="20"/>
        </w:rPr>
      </w:pPr>
    </w:p>
    <w:p w14:paraId="4F72537D" w14:textId="77777777" w:rsidR="008E71BE" w:rsidRDefault="00BC2D39" w:rsidP="008E71BE">
      <w:pPr>
        <w:pStyle w:val="Default"/>
        <w:jc w:val="both"/>
        <w:rPr>
          <w:rFonts w:asciiTheme="minorHAnsi" w:hAnsiTheme="minorHAnsi"/>
          <w:sz w:val="20"/>
          <w:szCs w:val="20"/>
        </w:rPr>
      </w:pPr>
      <w:r w:rsidRPr="00413A74">
        <w:rPr>
          <w:rFonts w:asciiTheme="minorHAnsi" w:hAnsiTheme="minorHAnsi"/>
          <w:sz w:val="20"/>
          <w:szCs w:val="20"/>
        </w:rPr>
        <w:t xml:space="preserve">Nike conçoit et vend des chaussures, des tenues et des accessoires pour de nombreux sports ». Son activité est donc marchande. </w:t>
      </w:r>
      <w:r w:rsidR="008E71BE">
        <w:rPr>
          <w:rFonts w:asciiTheme="minorHAnsi" w:hAnsiTheme="minorHAnsi"/>
          <w:sz w:val="20"/>
          <w:szCs w:val="20"/>
        </w:rPr>
        <w:t>L</w:t>
      </w:r>
      <w:r w:rsidR="008E71BE" w:rsidRPr="00413A74">
        <w:rPr>
          <w:rFonts w:asciiTheme="minorHAnsi" w:hAnsiTheme="minorHAnsi"/>
          <w:sz w:val="20"/>
          <w:szCs w:val="20"/>
        </w:rPr>
        <w:t xml:space="preserve">es ressources </w:t>
      </w:r>
      <w:r w:rsidR="008E71BE">
        <w:rPr>
          <w:rFonts w:asciiTheme="minorHAnsi" w:hAnsiTheme="minorHAnsi"/>
          <w:sz w:val="20"/>
          <w:szCs w:val="20"/>
        </w:rPr>
        <w:t xml:space="preserve">financières de l’entreprise </w:t>
      </w:r>
      <w:r w:rsidR="008E71BE" w:rsidRPr="00413A74">
        <w:rPr>
          <w:rFonts w:asciiTheme="minorHAnsi" w:hAnsiTheme="minorHAnsi"/>
          <w:sz w:val="20"/>
          <w:szCs w:val="20"/>
        </w:rPr>
        <w:t>sont essentiellement le résultat de ses ventes qui sont en progression constantes.</w:t>
      </w:r>
    </w:p>
    <w:p w14:paraId="4F72537E" w14:textId="77777777" w:rsidR="00DB1A86" w:rsidRPr="008E71BE" w:rsidRDefault="00DB1A86" w:rsidP="00BC2D39">
      <w:pPr>
        <w:pStyle w:val="Default"/>
        <w:jc w:val="both"/>
        <w:rPr>
          <w:rFonts w:asciiTheme="minorHAnsi" w:hAnsiTheme="minorHAnsi"/>
          <w:sz w:val="20"/>
          <w:szCs w:val="20"/>
        </w:rPr>
      </w:pPr>
      <w:r w:rsidRPr="008E71BE">
        <w:rPr>
          <w:rFonts w:asciiTheme="minorHAnsi" w:hAnsiTheme="minorHAnsi"/>
          <w:sz w:val="20"/>
          <w:szCs w:val="20"/>
        </w:rPr>
        <w:t>Nike ne possède pas d'</w:t>
      </w:r>
      <w:hyperlink r:id="rId9" w:tooltip="Usine" w:history="1">
        <w:r w:rsidRPr="008E71BE">
          <w:rPr>
            <w:rFonts w:asciiTheme="minorHAnsi" w:hAnsiTheme="minorHAnsi"/>
            <w:sz w:val="20"/>
            <w:szCs w:val="20"/>
          </w:rPr>
          <w:t>usines</w:t>
        </w:r>
      </w:hyperlink>
      <w:r w:rsidRPr="008E71BE">
        <w:rPr>
          <w:rFonts w:asciiTheme="minorHAnsi" w:hAnsiTheme="minorHAnsi"/>
          <w:sz w:val="20"/>
          <w:szCs w:val="20"/>
        </w:rPr>
        <w:t xml:space="preserve"> de fabrication et travaille </w:t>
      </w:r>
      <w:r w:rsidR="008E71BE">
        <w:rPr>
          <w:rFonts w:asciiTheme="minorHAnsi" w:hAnsiTheme="minorHAnsi"/>
          <w:sz w:val="20"/>
          <w:szCs w:val="20"/>
        </w:rPr>
        <w:t xml:space="preserve">donc </w:t>
      </w:r>
      <w:r w:rsidRPr="008E71BE">
        <w:rPr>
          <w:rFonts w:asciiTheme="minorHAnsi" w:hAnsiTheme="minorHAnsi"/>
          <w:sz w:val="20"/>
          <w:szCs w:val="20"/>
        </w:rPr>
        <w:t>avec de</w:t>
      </w:r>
      <w:r w:rsidR="008E71BE" w:rsidRPr="008E71BE">
        <w:rPr>
          <w:rFonts w:asciiTheme="minorHAnsi" w:hAnsiTheme="minorHAnsi"/>
          <w:sz w:val="20"/>
          <w:szCs w:val="20"/>
        </w:rPr>
        <w:t xml:space="preserve"> très nombreux</w:t>
      </w:r>
      <w:r w:rsidRPr="008E71BE">
        <w:rPr>
          <w:rFonts w:asciiTheme="minorHAnsi" w:hAnsiTheme="minorHAnsi"/>
          <w:sz w:val="20"/>
          <w:szCs w:val="20"/>
        </w:rPr>
        <w:t xml:space="preserve"> </w:t>
      </w:r>
      <w:hyperlink r:id="rId10" w:history="1">
        <w:r w:rsidRPr="008E71BE">
          <w:rPr>
            <w:rFonts w:asciiTheme="minorHAnsi" w:hAnsiTheme="minorHAnsi"/>
            <w:sz w:val="20"/>
            <w:szCs w:val="20"/>
          </w:rPr>
          <w:t>sous-traitants</w:t>
        </w:r>
      </w:hyperlink>
      <w:r w:rsidR="008E71BE">
        <w:rPr>
          <w:rFonts w:asciiTheme="minorHAnsi" w:hAnsiTheme="minorHAnsi"/>
          <w:sz w:val="20"/>
          <w:szCs w:val="20"/>
        </w:rPr>
        <w:t xml:space="preserve"> (environ </w:t>
      </w:r>
      <w:r w:rsidR="008E71BE" w:rsidRPr="00413A74">
        <w:rPr>
          <w:rFonts w:asciiTheme="minorHAnsi" w:hAnsiTheme="minorHAnsi"/>
          <w:sz w:val="20"/>
          <w:szCs w:val="20"/>
        </w:rPr>
        <w:t>600</w:t>
      </w:r>
      <w:r w:rsidR="008E71BE">
        <w:rPr>
          <w:rFonts w:asciiTheme="minorHAnsi" w:hAnsiTheme="minorHAnsi"/>
          <w:sz w:val="20"/>
          <w:szCs w:val="20"/>
        </w:rPr>
        <w:t> </w:t>
      </w:r>
      <w:r w:rsidR="008E71BE" w:rsidRPr="00413A74">
        <w:rPr>
          <w:rFonts w:asciiTheme="minorHAnsi" w:hAnsiTheme="minorHAnsi"/>
          <w:sz w:val="20"/>
          <w:szCs w:val="20"/>
        </w:rPr>
        <w:t>000</w:t>
      </w:r>
      <w:r w:rsidR="008E71BE">
        <w:rPr>
          <w:rFonts w:asciiTheme="minorHAnsi" w:hAnsiTheme="minorHAnsi"/>
          <w:sz w:val="20"/>
          <w:szCs w:val="20"/>
        </w:rPr>
        <w:t xml:space="preserve"> salariés)</w:t>
      </w:r>
    </w:p>
    <w:p w14:paraId="4F72537F" w14:textId="77777777" w:rsidR="00BC2D39" w:rsidRPr="00413A74" w:rsidRDefault="00BC2D39" w:rsidP="00BC2D39">
      <w:pPr>
        <w:pStyle w:val="Default"/>
        <w:jc w:val="both"/>
        <w:rPr>
          <w:rFonts w:asciiTheme="minorHAnsi" w:hAnsiTheme="minorHAnsi"/>
          <w:sz w:val="20"/>
          <w:szCs w:val="20"/>
        </w:rPr>
      </w:pPr>
    </w:p>
    <w:p w14:paraId="4F725380" w14:textId="77777777" w:rsidR="00BC2D39" w:rsidRPr="00413A74" w:rsidRDefault="00BC2D39" w:rsidP="00BC2D39">
      <w:pPr>
        <w:pStyle w:val="Default"/>
        <w:jc w:val="both"/>
        <w:rPr>
          <w:rFonts w:asciiTheme="minorHAnsi" w:hAnsiTheme="minorHAnsi"/>
          <w:sz w:val="20"/>
          <w:szCs w:val="20"/>
        </w:rPr>
      </w:pPr>
      <w:r w:rsidRPr="00413A74">
        <w:rPr>
          <w:rFonts w:asciiTheme="minorHAnsi" w:hAnsiTheme="minorHAnsi"/>
          <w:sz w:val="20"/>
          <w:szCs w:val="20"/>
        </w:rPr>
        <w:t xml:space="preserve">Quant à sa finalité et ses objectifs, Nike recherche une rentabilité maximum et le maintien de sa position de leader mondial. Pour cela, l’organisation s’est fixé les objectifs suivants : </w:t>
      </w:r>
    </w:p>
    <w:p w14:paraId="4F725381" w14:textId="77777777" w:rsidR="00BC2D39" w:rsidRPr="00413A74" w:rsidRDefault="00BC2D39" w:rsidP="00BC2D39">
      <w:pPr>
        <w:pStyle w:val="Default"/>
        <w:spacing w:after="13"/>
        <w:jc w:val="both"/>
        <w:rPr>
          <w:rFonts w:asciiTheme="minorHAnsi" w:hAnsiTheme="minorHAnsi"/>
          <w:sz w:val="20"/>
          <w:szCs w:val="20"/>
        </w:rPr>
      </w:pPr>
      <w:r w:rsidRPr="008E71BE">
        <w:rPr>
          <w:rFonts w:asciiTheme="minorHAnsi" w:hAnsiTheme="minorHAnsi"/>
          <w:sz w:val="20"/>
          <w:szCs w:val="20"/>
        </w:rPr>
        <w:t xml:space="preserve">- </w:t>
      </w:r>
      <w:r w:rsidRPr="00413A74">
        <w:rPr>
          <w:rFonts w:asciiTheme="minorHAnsi" w:hAnsiTheme="minorHAnsi"/>
          <w:sz w:val="20"/>
          <w:szCs w:val="20"/>
        </w:rPr>
        <w:t xml:space="preserve">Réduire les coûts de production et donc délocaliser dans les pays les moins chers du monde, </w:t>
      </w:r>
    </w:p>
    <w:p w14:paraId="4F725382" w14:textId="77777777" w:rsidR="00BC2D39" w:rsidRPr="00413A74" w:rsidRDefault="00BC2D39" w:rsidP="00BC2D39">
      <w:pPr>
        <w:pStyle w:val="Default"/>
        <w:spacing w:after="13"/>
        <w:jc w:val="both"/>
        <w:rPr>
          <w:rFonts w:asciiTheme="minorHAnsi" w:hAnsiTheme="minorHAnsi"/>
          <w:sz w:val="20"/>
          <w:szCs w:val="20"/>
        </w:rPr>
      </w:pPr>
      <w:r w:rsidRPr="008E71BE">
        <w:rPr>
          <w:rFonts w:asciiTheme="minorHAnsi" w:hAnsiTheme="minorHAnsi"/>
          <w:sz w:val="20"/>
          <w:szCs w:val="20"/>
        </w:rPr>
        <w:t xml:space="preserve">- </w:t>
      </w:r>
      <w:r w:rsidRPr="00413A74">
        <w:rPr>
          <w:rFonts w:asciiTheme="minorHAnsi" w:hAnsiTheme="minorHAnsi"/>
          <w:sz w:val="20"/>
          <w:szCs w:val="20"/>
        </w:rPr>
        <w:t xml:space="preserve">Maintenir l’innovation en proposant sur le marché, plus de 100 nouveautés par an, </w:t>
      </w:r>
    </w:p>
    <w:p w14:paraId="4F725383" w14:textId="77777777" w:rsidR="00BC2D39" w:rsidRPr="00413A74" w:rsidRDefault="00BC2D39" w:rsidP="00BC2D39">
      <w:pPr>
        <w:pStyle w:val="Default"/>
        <w:jc w:val="both"/>
        <w:rPr>
          <w:rFonts w:asciiTheme="minorHAnsi" w:hAnsiTheme="minorHAnsi"/>
          <w:sz w:val="20"/>
          <w:szCs w:val="20"/>
        </w:rPr>
      </w:pPr>
      <w:r w:rsidRPr="008E71BE">
        <w:rPr>
          <w:rFonts w:asciiTheme="minorHAnsi" w:hAnsiTheme="minorHAnsi"/>
          <w:sz w:val="20"/>
          <w:szCs w:val="20"/>
        </w:rPr>
        <w:t xml:space="preserve">- </w:t>
      </w:r>
      <w:r w:rsidRPr="00413A74">
        <w:rPr>
          <w:rFonts w:asciiTheme="minorHAnsi" w:hAnsiTheme="minorHAnsi"/>
          <w:sz w:val="20"/>
          <w:szCs w:val="20"/>
        </w:rPr>
        <w:t xml:space="preserve">Imposer aux sous-traitants une productivité de 350 chaussures par salarié et par mois. </w:t>
      </w:r>
    </w:p>
    <w:p w14:paraId="4F725384" w14:textId="77777777" w:rsidR="00BC2D39" w:rsidRPr="00413A74" w:rsidRDefault="00BC2D39" w:rsidP="00BC2D39">
      <w:pPr>
        <w:pStyle w:val="Default"/>
        <w:jc w:val="both"/>
        <w:rPr>
          <w:rFonts w:asciiTheme="minorHAnsi" w:hAnsiTheme="minorHAnsi"/>
          <w:sz w:val="20"/>
          <w:szCs w:val="20"/>
        </w:rPr>
      </w:pPr>
    </w:p>
    <w:p w14:paraId="4F725385" w14:textId="77777777" w:rsidR="00BC2D39" w:rsidRPr="00413A74" w:rsidRDefault="00BC2D39" w:rsidP="00BC2D39">
      <w:pPr>
        <w:pStyle w:val="Default"/>
        <w:jc w:val="both"/>
        <w:rPr>
          <w:rFonts w:asciiTheme="minorHAnsi" w:hAnsiTheme="minorHAnsi"/>
          <w:sz w:val="20"/>
          <w:szCs w:val="20"/>
        </w:rPr>
      </w:pPr>
      <w:r w:rsidRPr="00413A74">
        <w:rPr>
          <w:rFonts w:asciiTheme="minorHAnsi" w:hAnsiTheme="minorHAnsi"/>
          <w:sz w:val="20"/>
          <w:szCs w:val="20"/>
        </w:rPr>
        <w:t>Nike</w:t>
      </w:r>
      <w:r w:rsidR="00D70A2C">
        <w:rPr>
          <w:rFonts w:asciiTheme="minorHAnsi" w:hAnsiTheme="minorHAnsi"/>
          <w:sz w:val="20"/>
          <w:szCs w:val="20"/>
        </w:rPr>
        <w:t xml:space="preserve"> a des </w:t>
      </w:r>
      <w:r w:rsidRPr="00413A74">
        <w:rPr>
          <w:rFonts w:asciiTheme="minorHAnsi" w:hAnsiTheme="minorHAnsi"/>
          <w:sz w:val="20"/>
          <w:szCs w:val="20"/>
        </w:rPr>
        <w:t>clients d</w:t>
      </w:r>
      <w:r w:rsidR="00D70A2C">
        <w:rPr>
          <w:rFonts w:asciiTheme="minorHAnsi" w:hAnsiTheme="minorHAnsi"/>
          <w:sz w:val="20"/>
          <w:szCs w:val="20"/>
        </w:rPr>
        <w:t xml:space="preserve">ans le </w:t>
      </w:r>
      <w:r w:rsidRPr="00413A74">
        <w:rPr>
          <w:rFonts w:asciiTheme="minorHAnsi" w:hAnsiTheme="minorHAnsi"/>
          <w:sz w:val="20"/>
          <w:szCs w:val="20"/>
        </w:rPr>
        <w:t xml:space="preserve">monde entier, </w:t>
      </w:r>
      <w:r w:rsidR="00D70A2C">
        <w:rPr>
          <w:rFonts w:asciiTheme="minorHAnsi" w:hAnsiTheme="minorHAnsi"/>
          <w:sz w:val="20"/>
          <w:szCs w:val="20"/>
        </w:rPr>
        <w:t xml:space="preserve">les jeunes en particulier sont une cible privilégiée. Les plus grands concurrents de l’entreprise sont </w:t>
      </w:r>
      <w:r w:rsidRPr="00413A74">
        <w:rPr>
          <w:rFonts w:asciiTheme="minorHAnsi" w:hAnsiTheme="minorHAnsi"/>
          <w:sz w:val="20"/>
          <w:szCs w:val="20"/>
        </w:rPr>
        <w:t xml:space="preserve">Adidas </w:t>
      </w:r>
      <w:r w:rsidR="00D70A2C">
        <w:rPr>
          <w:rFonts w:asciiTheme="minorHAnsi" w:hAnsiTheme="minorHAnsi"/>
          <w:sz w:val="20"/>
          <w:szCs w:val="20"/>
        </w:rPr>
        <w:t>(19 milliards de dollars en 2013) et Puma (4,2 milliards de chiffre d’affaires en 2013)</w:t>
      </w:r>
      <w:r w:rsidRPr="00413A74">
        <w:rPr>
          <w:rFonts w:asciiTheme="minorHAnsi" w:hAnsiTheme="minorHAnsi"/>
          <w:sz w:val="20"/>
          <w:szCs w:val="20"/>
        </w:rPr>
        <w:t xml:space="preserve">. </w:t>
      </w:r>
    </w:p>
    <w:p w14:paraId="4F725386" w14:textId="77777777" w:rsidR="00BC2D39" w:rsidRDefault="00BC2D39" w:rsidP="00BC2D39">
      <w:pPr>
        <w:pStyle w:val="Default"/>
        <w:jc w:val="both"/>
        <w:rPr>
          <w:rFonts w:asciiTheme="minorHAnsi" w:hAnsiTheme="minorHAnsi"/>
          <w:sz w:val="20"/>
          <w:szCs w:val="20"/>
        </w:rPr>
      </w:pPr>
    </w:p>
    <w:p w14:paraId="4F725387" w14:textId="77777777" w:rsidR="00BC2D39" w:rsidRDefault="00BC2D39" w:rsidP="00BC2D39">
      <w:pPr>
        <w:pStyle w:val="Default"/>
        <w:jc w:val="both"/>
        <w:rPr>
          <w:sz w:val="20"/>
          <w:szCs w:val="20"/>
        </w:rPr>
      </w:pPr>
    </w:p>
    <w:p w14:paraId="4F725388" w14:textId="77777777" w:rsidR="00BC2D39" w:rsidRPr="004675B6" w:rsidRDefault="00BC2D39" w:rsidP="00BC2D39">
      <w:pPr>
        <w:pStyle w:val="Default"/>
        <w:jc w:val="both"/>
        <w:rPr>
          <w:rFonts w:asciiTheme="minorHAnsi" w:hAnsiTheme="minorHAnsi"/>
          <w:b/>
          <w:sz w:val="20"/>
          <w:szCs w:val="20"/>
        </w:rPr>
      </w:pPr>
      <w:r w:rsidRPr="004675B6">
        <w:rPr>
          <w:rFonts w:asciiTheme="minorHAnsi" w:hAnsiTheme="minorHAnsi"/>
          <w:b/>
          <w:sz w:val="20"/>
          <w:szCs w:val="20"/>
        </w:rPr>
        <w:t xml:space="preserve">Nike, le géant américain qui n’a pas d’usine aux Etats-Unis : </w:t>
      </w:r>
    </w:p>
    <w:p w14:paraId="4F725389" w14:textId="77777777" w:rsidR="00BC2D39" w:rsidRPr="004675B6" w:rsidRDefault="00BC2D39" w:rsidP="00BC2D39">
      <w:pPr>
        <w:pStyle w:val="Default"/>
        <w:jc w:val="both"/>
        <w:rPr>
          <w:rFonts w:asciiTheme="minorHAnsi" w:hAnsiTheme="minorHAnsi"/>
          <w:b/>
          <w:sz w:val="20"/>
          <w:szCs w:val="20"/>
        </w:rPr>
      </w:pPr>
    </w:p>
    <w:p w14:paraId="4F72538A" w14:textId="77777777" w:rsidR="00BC2D39" w:rsidRPr="004675B6" w:rsidRDefault="00BC2D39" w:rsidP="00BC2D39">
      <w:pPr>
        <w:pStyle w:val="Default"/>
        <w:jc w:val="both"/>
        <w:rPr>
          <w:rFonts w:asciiTheme="minorHAnsi" w:hAnsiTheme="minorHAnsi"/>
          <w:sz w:val="20"/>
          <w:szCs w:val="20"/>
        </w:rPr>
      </w:pPr>
      <w:r w:rsidRPr="004675B6">
        <w:rPr>
          <w:rFonts w:asciiTheme="minorHAnsi" w:hAnsiTheme="minorHAnsi"/>
          <w:noProof/>
          <w:sz w:val="20"/>
          <w:szCs w:val="20"/>
          <w:lang w:eastAsia="fr-FR"/>
        </w:rPr>
        <w:drawing>
          <wp:inline distT="0" distB="0" distL="0" distR="0" wp14:anchorId="4F7253A2" wp14:editId="4F7253A3">
            <wp:extent cx="5000200" cy="2085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b="3694"/>
                    <a:stretch/>
                  </pic:blipFill>
                  <pic:spPr bwMode="auto">
                    <a:xfrm>
                      <a:off x="0" y="0"/>
                      <a:ext cx="5056237" cy="2109352"/>
                    </a:xfrm>
                    <a:prstGeom prst="rect">
                      <a:avLst/>
                    </a:prstGeom>
                    <a:noFill/>
                    <a:ln>
                      <a:noFill/>
                    </a:ln>
                    <a:extLst>
                      <a:ext uri="{53640926-AAD7-44D8-BBD7-CCE9431645EC}">
                        <a14:shadowObscured xmlns:a14="http://schemas.microsoft.com/office/drawing/2010/main"/>
                      </a:ext>
                    </a:extLst>
                  </pic:spPr>
                </pic:pic>
              </a:graphicData>
            </a:graphic>
          </wp:inline>
        </w:drawing>
      </w:r>
    </w:p>
    <w:p w14:paraId="4F72538B" w14:textId="77777777" w:rsidR="00BC2D39" w:rsidRPr="004675B6" w:rsidRDefault="00BC2D39" w:rsidP="00BC2D39">
      <w:pPr>
        <w:pStyle w:val="Default"/>
        <w:jc w:val="both"/>
        <w:rPr>
          <w:rFonts w:asciiTheme="minorHAnsi" w:hAnsiTheme="minorHAnsi"/>
          <w:sz w:val="20"/>
          <w:szCs w:val="20"/>
        </w:rPr>
      </w:pPr>
      <w:r w:rsidRPr="004675B6">
        <w:rPr>
          <w:rFonts w:asciiTheme="minorHAnsi" w:hAnsiTheme="minorHAnsi"/>
          <w:sz w:val="20"/>
          <w:szCs w:val="20"/>
        </w:rPr>
        <w:t>Nike est la firme qui a initié l’externalisation des productions. C'est ainsi que Nike arrive à minimiser ses coûts en main-d’œuvre. Nike avoue avec fierté faire une marge de 100 % entre l'usine et le détaillant. La société ne revendique d'ailleurs plus l'appellation de grand groupe industriel, mais plutôt de spécialiste en communication : tout est dans la façon de vendre, dans les conc</w:t>
      </w:r>
      <w:r w:rsidR="008E71BE">
        <w:rPr>
          <w:rFonts w:asciiTheme="minorHAnsi" w:hAnsiTheme="minorHAnsi"/>
          <w:sz w:val="20"/>
          <w:szCs w:val="20"/>
        </w:rPr>
        <w:t>epts innovants</w:t>
      </w:r>
      <w:r w:rsidRPr="004675B6">
        <w:rPr>
          <w:rFonts w:asciiTheme="minorHAnsi" w:hAnsiTheme="minorHAnsi"/>
          <w:sz w:val="20"/>
          <w:szCs w:val="20"/>
        </w:rPr>
        <w:t>. La production n'intéress</w:t>
      </w:r>
      <w:r w:rsidR="008E71BE">
        <w:rPr>
          <w:rFonts w:asciiTheme="minorHAnsi" w:hAnsiTheme="minorHAnsi"/>
          <w:sz w:val="20"/>
          <w:szCs w:val="20"/>
        </w:rPr>
        <w:t>e plus, elle est déléguée.</w:t>
      </w:r>
    </w:p>
    <w:p w14:paraId="4F72538C" w14:textId="77777777" w:rsidR="00BC2D39" w:rsidRPr="004675B6" w:rsidRDefault="00BC2D39" w:rsidP="00BC2D39">
      <w:pPr>
        <w:pStyle w:val="Default"/>
        <w:jc w:val="both"/>
        <w:rPr>
          <w:rFonts w:asciiTheme="minorHAnsi" w:hAnsiTheme="minorHAnsi"/>
          <w:sz w:val="20"/>
          <w:szCs w:val="20"/>
        </w:rPr>
      </w:pPr>
    </w:p>
    <w:p w14:paraId="4F72538D" w14:textId="77777777" w:rsidR="00BC2D39" w:rsidRPr="004675B6" w:rsidRDefault="00BC2D39" w:rsidP="00BC2D39">
      <w:pPr>
        <w:pStyle w:val="Default"/>
        <w:jc w:val="both"/>
        <w:rPr>
          <w:rFonts w:asciiTheme="minorHAnsi" w:hAnsiTheme="minorHAnsi"/>
          <w:sz w:val="20"/>
          <w:szCs w:val="20"/>
        </w:rPr>
      </w:pPr>
      <w:r w:rsidRPr="004675B6">
        <w:rPr>
          <w:rFonts w:asciiTheme="minorHAnsi" w:hAnsiTheme="minorHAnsi"/>
          <w:sz w:val="20"/>
          <w:szCs w:val="20"/>
        </w:rPr>
        <w:t>L’Asie profite de l’embellie de Nike. En 1982, 86 % des chaussures qu’elle fabrique proviennent de la Corée et de Taiwan. Paradoxalement, le développement économique de ces deux pays réduit petit à petit leur attractivité du fait de l’augmentation des coûts salariaux. C’est l’un des revers de la médaille de ce choix économique. Nike l’a bien appris à ses dépens.</w:t>
      </w:r>
    </w:p>
    <w:p w14:paraId="4F72538E" w14:textId="77777777" w:rsidR="00A933C5" w:rsidRDefault="00A933C5" w:rsidP="00BC2D39">
      <w:pPr>
        <w:pStyle w:val="Default"/>
        <w:jc w:val="both"/>
        <w:rPr>
          <w:rFonts w:asciiTheme="minorHAnsi" w:hAnsiTheme="minorHAnsi"/>
          <w:sz w:val="20"/>
          <w:szCs w:val="20"/>
        </w:rPr>
      </w:pPr>
    </w:p>
    <w:p w14:paraId="4F72538F" w14:textId="77777777" w:rsidR="00A933C5" w:rsidRDefault="00A933C5" w:rsidP="00BC2D39">
      <w:pPr>
        <w:pStyle w:val="Default"/>
        <w:jc w:val="both"/>
        <w:rPr>
          <w:rFonts w:asciiTheme="minorHAnsi" w:hAnsiTheme="minorHAnsi"/>
          <w:sz w:val="20"/>
          <w:szCs w:val="20"/>
        </w:rPr>
      </w:pPr>
    </w:p>
    <w:p w14:paraId="4F725390" w14:textId="77777777" w:rsidR="00A933C5" w:rsidRDefault="00A933C5" w:rsidP="00BC2D39">
      <w:pPr>
        <w:pStyle w:val="Default"/>
        <w:jc w:val="both"/>
        <w:rPr>
          <w:rFonts w:asciiTheme="minorHAnsi" w:hAnsiTheme="minorHAnsi"/>
          <w:sz w:val="20"/>
          <w:szCs w:val="20"/>
        </w:rPr>
      </w:pPr>
    </w:p>
    <w:p w14:paraId="4F725391" w14:textId="77777777" w:rsidR="00BC2D39" w:rsidRPr="004675B6" w:rsidRDefault="00BC2D39" w:rsidP="00BC2D39">
      <w:pPr>
        <w:pStyle w:val="Default"/>
        <w:jc w:val="both"/>
        <w:rPr>
          <w:rFonts w:asciiTheme="minorHAnsi" w:hAnsiTheme="minorHAnsi"/>
          <w:sz w:val="20"/>
          <w:szCs w:val="20"/>
        </w:rPr>
      </w:pPr>
      <w:r w:rsidRPr="004675B6">
        <w:rPr>
          <w:rFonts w:asciiTheme="minorHAnsi" w:hAnsiTheme="minorHAnsi"/>
          <w:sz w:val="20"/>
          <w:szCs w:val="20"/>
        </w:rPr>
        <w:t xml:space="preserve">A cause de l’embellie de l’économie asiatique, une nouvelle fois, Nike doit délocaliser ses activités productives vers des sous-traitants dans les autres pays du Sud-Est asiatique, comme l’Indonésie et la Thaïlande, puis vers la Chine et le Vietnam. </w:t>
      </w:r>
    </w:p>
    <w:p w14:paraId="4F725392" w14:textId="77777777" w:rsidR="00BC2D39" w:rsidRPr="004675B6" w:rsidRDefault="00BC2D39" w:rsidP="00BC2D39">
      <w:pPr>
        <w:pStyle w:val="Default"/>
        <w:jc w:val="both"/>
        <w:rPr>
          <w:rFonts w:asciiTheme="minorHAnsi" w:hAnsiTheme="minorHAnsi"/>
          <w:sz w:val="20"/>
          <w:szCs w:val="20"/>
        </w:rPr>
      </w:pPr>
    </w:p>
    <w:p w14:paraId="4F725393" w14:textId="77777777" w:rsidR="00BC2D39" w:rsidRPr="004675B6" w:rsidRDefault="00BC2D39" w:rsidP="00BC2D39">
      <w:pPr>
        <w:pStyle w:val="Default"/>
        <w:jc w:val="both"/>
        <w:rPr>
          <w:rFonts w:asciiTheme="minorHAnsi" w:hAnsiTheme="minorHAnsi"/>
          <w:sz w:val="20"/>
          <w:szCs w:val="20"/>
        </w:rPr>
      </w:pPr>
      <w:r w:rsidRPr="004675B6">
        <w:rPr>
          <w:rFonts w:asciiTheme="minorHAnsi" w:hAnsiTheme="minorHAnsi"/>
          <w:sz w:val="20"/>
          <w:szCs w:val="20"/>
        </w:rPr>
        <w:t>Les principaux avantages de l’externalisation portent sur des écono</w:t>
      </w:r>
      <w:r w:rsidR="00D70A2C">
        <w:rPr>
          <w:rFonts w:asciiTheme="minorHAnsi" w:hAnsiTheme="minorHAnsi"/>
          <w:sz w:val="20"/>
          <w:szCs w:val="20"/>
        </w:rPr>
        <w:t>mies du coût du facteur travail</w:t>
      </w:r>
      <w:r w:rsidRPr="004675B6">
        <w:rPr>
          <w:rFonts w:asciiTheme="minorHAnsi" w:hAnsiTheme="minorHAnsi"/>
          <w:sz w:val="20"/>
          <w:szCs w:val="20"/>
        </w:rPr>
        <w:t>. Ce sont surtout les secteurs qui emploient une main d’œuvre importante qui privilégient cette alternative. Dans le textile, comme dans celui de la chaussure, la main-d’œuvre accapare un peu plus de 60 % du prix de revient. Par comparaison, le salaire d’un ouvrier du textile français peut payer l’émolument de 35 Vietnamiens.</w:t>
      </w:r>
    </w:p>
    <w:p w14:paraId="4F725394" w14:textId="77777777" w:rsidR="00BC2D39" w:rsidRPr="004675B6" w:rsidRDefault="00BC2D39" w:rsidP="00BC2D39">
      <w:pPr>
        <w:pStyle w:val="Default"/>
        <w:jc w:val="both"/>
        <w:rPr>
          <w:rFonts w:asciiTheme="minorHAnsi" w:hAnsiTheme="minorHAnsi"/>
          <w:sz w:val="20"/>
          <w:szCs w:val="20"/>
        </w:rPr>
      </w:pPr>
    </w:p>
    <w:p w14:paraId="4F725395" w14:textId="77777777" w:rsidR="00BC2D39" w:rsidRPr="009F3EFB" w:rsidRDefault="00BC2D39" w:rsidP="00BC2D39">
      <w:pPr>
        <w:pStyle w:val="Default"/>
        <w:jc w:val="both"/>
        <w:rPr>
          <w:rFonts w:asciiTheme="minorHAnsi" w:hAnsiTheme="minorHAnsi"/>
          <w:b/>
          <w:sz w:val="20"/>
          <w:szCs w:val="20"/>
        </w:rPr>
      </w:pPr>
      <w:r w:rsidRPr="004675B6">
        <w:rPr>
          <w:rFonts w:asciiTheme="minorHAnsi" w:hAnsiTheme="minorHAnsi"/>
          <w:sz w:val="20"/>
          <w:szCs w:val="20"/>
        </w:rPr>
        <w:t xml:space="preserve"> </w:t>
      </w:r>
    </w:p>
    <w:p w14:paraId="4F725396" w14:textId="77777777" w:rsidR="00BC2D39" w:rsidRDefault="00BC2D39" w:rsidP="00BC2D39">
      <w:pPr>
        <w:pStyle w:val="Default"/>
        <w:jc w:val="both"/>
        <w:rPr>
          <w:sz w:val="20"/>
          <w:szCs w:val="20"/>
        </w:rPr>
      </w:pPr>
    </w:p>
    <w:p w14:paraId="4F725397" w14:textId="3658514C" w:rsidR="00BC2D39" w:rsidRDefault="00BC2D39" w:rsidP="00BC2D39">
      <w:pPr>
        <w:pStyle w:val="Default"/>
        <w:jc w:val="both"/>
        <w:rPr>
          <w:rFonts w:asciiTheme="minorHAnsi" w:hAnsiTheme="minorHAnsi"/>
          <w:sz w:val="20"/>
          <w:szCs w:val="20"/>
        </w:rPr>
      </w:pPr>
      <w:r w:rsidRPr="000B254C">
        <w:rPr>
          <w:rFonts w:asciiTheme="minorHAnsi" w:hAnsiTheme="minorHAnsi"/>
          <w:noProof/>
          <w:sz w:val="20"/>
          <w:szCs w:val="20"/>
          <w:lang w:eastAsia="fr-FR"/>
        </w:rPr>
        <w:drawing>
          <wp:inline distT="0" distB="0" distL="0" distR="0" wp14:anchorId="4F7253A4" wp14:editId="4F7253A5">
            <wp:extent cx="2991008" cy="5142578"/>
            <wp:effectExtent l="0" t="889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08347" cy="5172389"/>
                    </a:xfrm>
                    <a:prstGeom prst="rect">
                      <a:avLst/>
                    </a:prstGeom>
                    <a:noFill/>
                    <a:ln>
                      <a:noFill/>
                    </a:ln>
                  </pic:spPr>
                </pic:pic>
              </a:graphicData>
            </a:graphic>
          </wp:inline>
        </w:drawing>
      </w:r>
    </w:p>
    <w:p w14:paraId="7533A4AD" w14:textId="6031281A" w:rsidR="00E41360" w:rsidRDefault="00E41360" w:rsidP="00BC2D39">
      <w:pPr>
        <w:pStyle w:val="Default"/>
        <w:jc w:val="both"/>
        <w:rPr>
          <w:rFonts w:asciiTheme="minorHAnsi" w:hAnsiTheme="minorHAnsi"/>
          <w:sz w:val="20"/>
          <w:szCs w:val="20"/>
        </w:rPr>
      </w:pPr>
    </w:p>
    <w:p w14:paraId="58DC5E10" w14:textId="191165E1" w:rsidR="00E41360" w:rsidRDefault="00E41360" w:rsidP="00BC2D39">
      <w:pPr>
        <w:pStyle w:val="Default"/>
        <w:jc w:val="both"/>
        <w:rPr>
          <w:rFonts w:asciiTheme="minorHAnsi" w:hAnsiTheme="minorHAnsi"/>
          <w:sz w:val="20"/>
          <w:szCs w:val="20"/>
        </w:rPr>
      </w:pPr>
    </w:p>
    <w:p w14:paraId="4B7E28F4" w14:textId="41F5E5AB" w:rsidR="00E41360" w:rsidRDefault="00E41360" w:rsidP="00BC2D39">
      <w:pPr>
        <w:pStyle w:val="Default"/>
        <w:jc w:val="both"/>
        <w:rPr>
          <w:rFonts w:asciiTheme="minorHAnsi" w:hAnsiTheme="minorHAnsi"/>
          <w:sz w:val="20"/>
          <w:szCs w:val="20"/>
        </w:rPr>
      </w:pPr>
    </w:p>
    <w:p w14:paraId="22CBA7A1" w14:textId="77777777" w:rsidR="00E41360" w:rsidRDefault="00E41360" w:rsidP="00BC2D39">
      <w:pPr>
        <w:pStyle w:val="Default"/>
        <w:jc w:val="both"/>
        <w:rPr>
          <w:rFonts w:asciiTheme="minorHAnsi" w:hAnsiTheme="minorHAnsi"/>
          <w:b/>
          <w:sz w:val="20"/>
          <w:szCs w:val="20"/>
          <w:u w:val="single"/>
        </w:rPr>
      </w:pPr>
    </w:p>
    <w:p w14:paraId="34495913" w14:textId="77777777" w:rsidR="00E41360" w:rsidRDefault="00E41360" w:rsidP="00BC2D39">
      <w:pPr>
        <w:pStyle w:val="Default"/>
        <w:jc w:val="both"/>
        <w:rPr>
          <w:rFonts w:asciiTheme="minorHAnsi" w:hAnsiTheme="minorHAnsi"/>
          <w:b/>
          <w:sz w:val="20"/>
          <w:szCs w:val="20"/>
          <w:u w:val="single"/>
        </w:rPr>
      </w:pPr>
    </w:p>
    <w:p w14:paraId="5FE55213" w14:textId="77777777" w:rsidR="00E41360" w:rsidRDefault="00E41360" w:rsidP="00BC2D39">
      <w:pPr>
        <w:pStyle w:val="Default"/>
        <w:jc w:val="both"/>
        <w:rPr>
          <w:rFonts w:asciiTheme="minorHAnsi" w:hAnsiTheme="minorHAnsi"/>
          <w:b/>
          <w:sz w:val="20"/>
          <w:szCs w:val="20"/>
          <w:u w:val="single"/>
        </w:rPr>
      </w:pPr>
    </w:p>
    <w:p w14:paraId="0AC957BC" w14:textId="77777777" w:rsidR="00E41360" w:rsidRDefault="00E41360" w:rsidP="00BC2D39">
      <w:pPr>
        <w:pStyle w:val="Default"/>
        <w:jc w:val="both"/>
        <w:rPr>
          <w:rFonts w:asciiTheme="minorHAnsi" w:hAnsiTheme="minorHAnsi"/>
          <w:b/>
          <w:sz w:val="20"/>
          <w:szCs w:val="20"/>
          <w:u w:val="single"/>
        </w:rPr>
      </w:pPr>
    </w:p>
    <w:p w14:paraId="0F93596F" w14:textId="77777777" w:rsidR="00E41360" w:rsidRDefault="00E41360" w:rsidP="00BC2D39">
      <w:pPr>
        <w:pStyle w:val="Default"/>
        <w:jc w:val="both"/>
        <w:rPr>
          <w:rFonts w:asciiTheme="minorHAnsi" w:hAnsiTheme="minorHAnsi"/>
          <w:b/>
          <w:sz w:val="20"/>
          <w:szCs w:val="20"/>
          <w:u w:val="single"/>
        </w:rPr>
      </w:pPr>
    </w:p>
    <w:p w14:paraId="3AB7820F" w14:textId="77777777" w:rsidR="00E41360" w:rsidRDefault="00E41360" w:rsidP="00BC2D39">
      <w:pPr>
        <w:pStyle w:val="Default"/>
        <w:jc w:val="both"/>
        <w:rPr>
          <w:rFonts w:asciiTheme="minorHAnsi" w:hAnsiTheme="minorHAnsi"/>
          <w:b/>
          <w:sz w:val="20"/>
          <w:szCs w:val="20"/>
          <w:u w:val="single"/>
        </w:rPr>
      </w:pPr>
    </w:p>
    <w:p w14:paraId="3E1A296C" w14:textId="77777777" w:rsidR="00E41360" w:rsidRDefault="00E41360" w:rsidP="00BC2D39">
      <w:pPr>
        <w:pStyle w:val="Default"/>
        <w:jc w:val="both"/>
        <w:rPr>
          <w:rFonts w:asciiTheme="minorHAnsi" w:hAnsiTheme="minorHAnsi"/>
          <w:b/>
          <w:sz w:val="20"/>
          <w:szCs w:val="20"/>
          <w:u w:val="single"/>
        </w:rPr>
      </w:pPr>
    </w:p>
    <w:p w14:paraId="6AB9037D" w14:textId="77777777" w:rsidR="00E41360" w:rsidRDefault="00E41360" w:rsidP="00BC2D39">
      <w:pPr>
        <w:pStyle w:val="Default"/>
        <w:jc w:val="both"/>
        <w:rPr>
          <w:rFonts w:asciiTheme="minorHAnsi" w:hAnsiTheme="minorHAnsi"/>
          <w:b/>
          <w:sz w:val="20"/>
          <w:szCs w:val="20"/>
          <w:u w:val="single"/>
        </w:rPr>
      </w:pPr>
    </w:p>
    <w:p w14:paraId="4ADC2339" w14:textId="77777777" w:rsidR="00E41360" w:rsidRDefault="00E41360" w:rsidP="00BC2D39">
      <w:pPr>
        <w:pStyle w:val="Default"/>
        <w:jc w:val="both"/>
        <w:rPr>
          <w:rFonts w:asciiTheme="minorHAnsi" w:hAnsiTheme="minorHAnsi"/>
          <w:b/>
          <w:sz w:val="20"/>
          <w:szCs w:val="20"/>
          <w:u w:val="single"/>
        </w:rPr>
      </w:pPr>
    </w:p>
    <w:p w14:paraId="0AD4BFDC" w14:textId="77777777" w:rsidR="00E41360" w:rsidRDefault="00E41360" w:rsidP="00BC2D39">
      <w:pPr>
        <w:pStyle w:val="Default"/>
        <w:jc w:val="both"/>
        <w:rPr>
          <w:rFonts w:asciiTheme="minorHAnsi" w:hAnsiTheme="minorHAnsi"/>
          <w:b/>
          <w:sz w:val="20"/>
          <w:szCs w:val="20"/>
          <w:u w:val="single"/>
        </w:rPr>
      </w:pPr>
    </w:p>
    <w:p w14:paraId="552230BA" w14:textId="77777777" w:rsidR="00E41360" w:rsidRDefault="00E41360" w:rsidP="00BC2D39">
      <w:pPr>
        <w:pStyle w:val="Default"/>
        <w:jc w:val="both"/>
        <w:rPr>
          <w:rFonts w:asciiTheme="minorHAnsi" w:hAnsiTheme="minorHAnsi"/>
          <w:b/>
          <w:sz w:val="20"/>
          <w:szCs w:val="20"/>
          <w:u w:val="single"/>
        </w:rPr>
      </w:pPr>
    </w:p>
    <w:p w14:paraId="69943397" w14:textId="77777777" w:rsidR="00E41360" w:rsidRDefault="00E41360" w:rsidP="00BC2D39">
      <w:pPr>
        <w:pStyle w:val="Default"/>
        <w:jc w:val="both"/>
        <w:rPr>
          <w:rFonts w:asciiTheme="minorHAnsi" w:hAnsiTheme="minorHAnsi"/>
          <w:b/>
          <w:sz w:val="20"/>
          <w:szCs w:val="20"/>
          <w:u w:val="single"/>
        </w:rPr>
      </w:pPr>
    </w:p>
    <w:p w14:paraId="1ACD3170" w14:textId="77777777" w:rsidR="00E41360" w:rsidRDefault="00E41360" w:rsidP="00BC2D39">
      <w:pPr>
        <w:pStyle w:val="Default"/>
        <w:jc w:val="both"/>
        <w:rPr>
          <w:rFonts w:asciiTheme="minorHAnsi" w:hAnsiTheme="minorHAnsi"/>
          <w:b/>
          <w:sz w:val="20"/>
          <w:szCs w:val="20"/>
          <w:u w:val="single"/>
        </w:rPr>
      </w:pPr>
    </w:p>
    <w:p w14:paraId="6D8D9583" w14:textId="77777777" w:rsidR="00E41360" w:rsidRDefault="00E41360" w:rsidP="00BC2D39">
      <w:pPr>
        <w:pStyle w:val="Default"/>
        <w:jc w:val="both"/>
        <w:rPr>
          <w:rFonts w:asciiTheme="minorHAnsi" w:hAnsiTheme="minorHAnsi"/>
          <w:b/>
          <w:sz w:val="20"/>
          <w:szCs w:val="20"/>
          <w:u w:val="single"/>
        </w:rPr>
      </w:pPr>
    </w:p>
    <w:p w14:paraId="02398CF7" w14:textId="77777777" w:rsidR="00E41360" w:rsidRDefault="00E41360" w:rsidP="00BC2D39">
      <w:pPr>
        <w:pStyle w:val="Default"/>
        <w:jc w:val="both"/>
        <w:rPr>
          <w:rFonts w:asciiTheme="minorHAnsi" w:hAnsiTheme="minorHAnsi"/>
          <w:b/>
          <w:sz w:val="20"/>
          <w:szCs w:val="20"/>
          <w:u w:val="single"/>
        </w:rPr>
      </w:pPr>
    </w:p>
    <w:p w14:paraId="0CDEE9AC" w14:textId="77777777" w:rsidR="00E41360" w:rsidRDefault="00E41360" w:rsidP="00BC2D39">
      <w:pPr>
        <w:pStyle w:val="Default"/>
        <w:jc w:val="both"/>
        <w:rPr>
          <w:rFonts w:asciiTheme="minorHAnsi" w:hAnsiTheme="minorHAnsi"/>
          <w:b/>
          <w:sz w:val="20"/>
          <w:szCs w:val="20"/>
          <w:u w:val="single"/>
        </w:rPr>
      </w:pPr>
    </w:p>
    <w:p w14:paraId="34537C36" w14:textId="77777777" w:rsidR="00E41360" w:rsidRDefault="00E41360" w:rsidP="00BC2D39">
      <w:pPr>
        <w:pStyle w:val="Default"/>
        <w:jc w:val="both"/>
        <w:rPr>
          <w:rFonts w:asciiTheme="minorHAnsi" w:hAnsiTheme="minorHAnsi"/>
          <w:b/>
          <w:sz w:val="20"/>
          <w:szCs w:val="20"/>
          <w:u w:val="single"/>
        </w:rPr>
      </w:pPr>
    </w:p>
    <w:p w14:paraId="22F17806" w14:textId="77777777" w:rsidR="006732E8" w:rsidRDefault="006732E8" w:rsidP="00BC2D39">
      <w:pPr>
        <w:pStyle w:val="Default"/>
        <w:jc w:val="both"/>
        <w:rPr>
          <w:rFonts w:asciiTheme="minorHAnsi" w:hAnsiTheme="minorHAnsi"/>
          <w:b/>
          <w:sz w:val="20"/>
          <w:szCs w:val="20"/>
          <w:u w:val="single"/>
        </w:rPr>
      </w:pPr>
    </w:p>
    <w:p w14:paraId="33EA09F3" w14:textId="77777777" w:rsidR="006732E8" w:rsidRDefault="006732E8" w:rsidP="00BC2D39">
      <w:pPr>
        <w:pStyle w:val="Default"/>
        <w:jc w:val="both"/>
        <w:rPr>
          <w:rFonts w:asciiTheme="minorHAnsi" w:hAnsiTheme="minorHAnsi"/>
          <w:b/>
          <w:sz w:val="20"/>
          <w:szCs w:val="20"/>
          <w:u w:val="single"/>
        </w:rPr>
      </w:pPr>
    </w:p>
    <w:p w14:paraId="0E2D38CF" w14:textId="77777777" w:rsidR="006732E8" w:rsidRDefault="006732E8" w:rsidP="00BC2D39">
      <w:pPr>
        <w:pStyle w:val="Default"/>
        <w:jc w:val="both"/>
        <w:rPr>
          <w:rFonts w:asciiTheme="minorHAnsi" w:hAnsiTheme="minorHAnsi"/>
          <w:b/>
          <w:sz w:val="20"/>
          <w:szCs w:val="20"/>
          <w:u w:val="single"/>
        </w:rPr>
      </w:pPr>
    </w:p>
    <w:p w14:paraId="1178A079" w14:textId="348C873F" w:rsidR="00E41360" w:rsidRPr="00E41360" w:rsidRDefault="006732E8" w:rsidP="00BC2D39">
      <w:pPr>
        <w:pStyle w:val="Default"/>
        <w:jc w:val="both"/>
        <w:rPr>
          <w:rFonts w:asciiTheme="minorHAnsi" w:hAnsiTheme="minorHAnsi"/>
          <w:b/>
          <w:sz w:val="20"/>
          <w:szCs w:val="20"/>
          <w:u w:val="single"/>
        </w:rPr>
      </w:pPr>
      <w:bookmarkStart w:id="0" w:name="_GoBack"/>
      <w:bookmarkEnd w:id="0"/>
      <w:r>
        <w:rPr>
          <w:rFonts w:asciiTheme="minorHAnsi" w:hAnsiTheme="minorHAnsi"/>
          <w:b/>
          <w:sz w:val="20"/>
          <w:szCs w:val="20"/>
          <w:u w:val="single"/>
        </w:rPr>
        <w:lastRenderedPageBreak/>
        <w:t>Propositions de r</w:t>
      </w:r>
      <w:r w:rsidR="00E41360" w:rsidRPr="00E41360">
        <w:rPr>
          <w:rFonts w:asciiTheme="minorHAnsi" w:hAnsiTheme="minorHAnsi"/>
          <w:b/>
          <w:sz w:val="20"/>
          <w:szCs w:val="20"/>
          <w:u w:val="single"/>
        </w:rPr>
        <w:t xml:space="preserve">éponses </w:t>
      </w:r>
      <w:r>
        <w:rPr>
          <w:rFonts w:asciiTheme="minorHAnsi" w:hAnsiTheme="minorHAnsi"/>
          <w:b/>
          <w:sz w:val="20"/>
          <w:szCs w:val="20"/>
          <w:u w:val="single"/>
        </w:rPr>
        <w:t>de</w:t>
      </w:r>
      <w:r w:rsidR="00E41360" w:rsidRPr="00E41360">
        <w:rPr>
          <w:rFonts w:asciiTheme="minorHAnsi" w:hAnsiTheme="minorHAnsi"/>
          <w:b/>
          <w:sz w:val="20"/>
          <w:szCs w:val="20"/>
          <w:u w:val="single"/>
        </w:rPr>
        <w:t xml:space="preserve"> l’étude de cas :</w:t>
      </w:r>
    </w:p>
    <w:p w14:paraId="30D27D55" w14:textId="3AEA8741" w:rsidR="00E41360" w:rsidRPr="00E41360" w:rsidRDefault="006732E8" w:rsidP="00BC2D39">
      <w:pPr>
        <w:pStyle w:val="Default"/>
        <w:jc w:val="both"/>
        <w:rPr>
          <w:rFonts w:asciiTheme="minorHAnsi" w:hAnsiTheme="minorHAnsi"/>
          <w:sz w:val="20"/>
          <w:szCs w:val="20"/>
          <w:u w:val="single"/>
        </w:rPr>
      </w:pPr>
      <w:r w:rsidRPr="00E41360">
        <w:drawing>
          <wp:anchor distT="0" distB="0" distL="114300" distR="114300" simplePos="0" relativeHeight="251662336" behindDoc="1" locked="0" layoutInCell="1" allowOverlap="1" wp14:anchorId="1C451733" wp14:editId="6231777E">
            <wp:simplePos x="0" y="0"/>
            <wp:positionH relativeFrom="page">
              <wp:align>left</wp:align>
            </wp:positionH>
            <wp:positionV relativeFrom="paragraph">
              <wp:posOffset>229870</wp:posOffset>
            </wp:positionV>
            <wp:extent cx="8614410" cy="8032750"/>
            <wp:effectExtent l="0" t="0" r="0" b="0"/>
            <wp:wrapTight wrapText="bothSides">
              <wp:wrapPolygon edited="0">
                <wp:start x="21587" y="9361"/>
                <wp:lineTo x="19915" y="7773"/>
                <wp:lineTo x="19199" y="8387"/>
                <wp:lineTo x="18435" y="8439"/>
                <wp:lineTo x="18339" y="2394"/>
                <wp:lineTo x="16094" y="2343"/>
                <wp:lineTo x="15378" y="1626"/>
                <wp:lineTo x="14566" y="1574"/>
                <wp:lineTo x="13849" y="2240"/>
                <wp:lineTo x="13037" y="2394"/>
                <wp:lineTo x="12321" y="1728"/>
                <wp:lineTo x="10028" y="1728"/>
                <wp:lineTo x="10028" y="857"/>
                <wp:lineTo x="9646" y="38"/>
                <wp:lineTo x="9264" y="38"/>
                <wp:lineTo x="8499" y="1677"/>
                <wp:lineTo x="8451" y="1728"/>
                <wp:lineTo x="7735" y="2394"/>
                <wp:lineTo x="7687" y="2394"/>
                <wp:lineTo x="6971" y="1728"/>
                <wp:lineTo x="6206" y="1728"/>
                <wp:lineTo x="5442" y="1626"/>
                <wp:lineTo x="4630" y="1728"/>
                <wp:lineTo x="3914" y="1933"/>
                <wp:lineTo x="3866" y="1933"/>
                <wp:lineTo x="3149" y="1626"/>
                <wp:lineTo x="2337" y="2394"/>
                <wp:lineTo x="1621" y="2394"/>
                <wp:lineTo x="857" y="9258"/>
                <wp:lineTo x="857" y="9309"/>
                <wp:lineTo x="331" y="16174"/>
                <wp:lineTo x="236" y="16225"/>
                <wp:lineTo x="236" y="20118"/>
                <wp:lineTo x="18912" y="20169"/>
                <wp:lineTo x="19199" y="16839"/>
                <wp:lineTo x="19199" y="11205"/>
                <wp:lineTo x="19963" y="11410"/>
                <wp:lineTo x="19963" y="11153"/>
                <wp:lineTo x="20727" y="11256"/>
                <wp:lineTo x="20727" y="10488"/>
                <wp:lineTo x="21492" y="10488"/>
                <wp:lineTo x="21587" y="9565"/>
                <wp:lineTo x="21587" y="936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614410" cy="803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B13E0" w14:textId="38E64BD9" w:rsidR="00E41360" w:rsidRDefault="00E41360" w:rsidP="00BC2D39">
      <w:pPr>
        <w:pStyle w:val="Default"/>
        <w:jc w:val="both"/>
        <w:rPr>
          <w:rFonts w:asciiTheme="minorHAnsi" w:hAnsiTheme="minorHAnsi"/>
          <w:sz w:val="20"/>
          <w:szCs w:val="20"/>
        </w:rPr>
      </w:pPr>
    </w:p>
    <w:p w14:paraId="75F884A4" w14:textId="77777777" w:rsidR="00E41360" w:rsidRDefault="00E41360" w:rsidP="00BC2D39">
      <w:pPr>
        <w:pStyle w:val="Default"/>
        <w:jc w:val="both"/>
        <w:rPr>
          <w:rFonts w:asciiTheme="minorHAnsi" w:hAnsiTheme="minorHAnsi"/>
          <w:sz w:val="20"/>
          <w:szCs w:val="20"/>
        </w:rPr>
      </w:pPr>
    </w:p>
    <w:p w14:paraId="4F725398" w14:textId="49FE1606" w:rsidR="00BC2D39" w:rsidRDefault="00BC2D39" w:rsidP="00BC2D39">
      <w:pPr>
        <w:pStyle w:val="Default"/>
        <w:jc w:val="both"/>
        <w:rPr>
          <w:rFonts w:asciiTheme="minorHAnsi" w:hAnsiTheme="minorHAnsi"/>
          <w:sz w:val="20"/>
          <w:szCs w:val="20"/>
        </w:rPr>
      </w:pPr>
    </w:p>
    <w:p w14:paraId="4F725399" w14:textId="4E38A553" w:rsidR="00BC2D39" w:rsidRDefault="00BC2D39" w:rsidP="00BC2D39">
      <w:pPr>
        <w:pStyle w:val="Default"/>
        <w:jc w:val="both"/>
        <w:rPr>
          <w:rFonts w:asciiTheme="minorHAnsi" w:hAnsiTheme="minorHAnsi"/>
          <w:sz w:val="20"/>
          <w:szCs w:val="20"/>
        </w:rPr>
      </w:pPr>
    </w:p>
    <w:p w14:paraId="4F72539A" w14:textId="489128B5" w:rsidR="00BC2D39" w:rsidRDefault="00BC2D39" w:rsidP="00BC2D39">
      <w:pPr>
        <w:pStyle w:val="Default"/>
        <w:rPr>
          <w:b/>
          <w:i/>
          <w:sz w:val="20"/>
        </w:rPr>
      </w:pPr>
    </w:p>
    <w:p w14:paraId="01377200" w14:textId="3CB65BBF" w:rsidR="00E41360" w:rsidRDefault="00E41360">
      <w:pPr>
        <w:rPr>
          <w:rFonts w:ascii="Corbel" w:hAnsi="Corbel" w:cs="Corbel"/>
          <w:color w:val="000000"/>
          <w:sz w:val="24"/>
          <w:szCs w:val="24"/>
        </w:rPr>
      </w:pPr>
      <w:r>
        <w:br w:type="page"/>
      </w:r>
    </w:p>
    <w:p w14:paraId="5CF934A3" w14:textId="10E6CC47" w:rsidR="00E41360" w:rsidRDefault="00E41360" w:rsidP="00A933C5">
      <w:pPr>
        <w:pStyle w:val="Default"/>
      </w:pPr>
      <w:r w:rsidRPr="00E41360">
        <w:lastRenderedPageBreak/>
        <w:drawing>
          <wp:anchor distT="0" distB="0" distL="114300" distR="114300" simplePos="0" relativeHeight="251661312" behindDoc="1" locked="0" layoutInCell="1" allowOverlap="1" wp14:anchorId="1449B5BD" wp14:editId="5AB643F3">
            <wp:simplePos x="0" y="0"/>
            <wp:positionH relativeFrom="margin">
              <wp:posOffset>-1866900</wp:posOffset>
            </wp:positionH>
            <wp:positionV relativeFrom="paragraph">
              <wp:posOffset>1433830</wp:posOffset>
            </wp:positionV>
            <wp:extent cx="9497060" cy="6629400"/>
            <wp:effectExtent l="0" t="0" r="0" b="0"/>
            <wp:wrapTight wrapText="bothSides">
              <wp:wrapPolygon edited="0">
                <wp:start x="21415" y="2466"/>
                <wp:lineTo x="15739" y="2404"/>
                <wp:lineTo x="15089" y="1970"/>
                <wp:lineTo x="14353" y="1970"/>
                <wp:lineTo x="13703" y="1783"/>
                <wp:lineTo x="12966" y="1908"/>
                <wp:lineTo x="12316" y="232"/>
                <wp:lineTo x="12273" y="232"/>
                <wp:lineTo x="11623" y="46"/>
                <wp:lineTo x="10887" y="232"/>
                <wp:lineTo x="9500" y="232"/>
                <wp:lineTo x="8850" y="1908"/>
                <wp:lineTo x="8114" y="1970"/>
                <wp:lineTo x="6727" y="1970"/>
                <wp:lineTo x="6077" y="2404"/>
                <wp:lineTo x="185" y="2466"/>
                <wp:lineTo x="185" y="17301"/>
                <wp:lineTo x="272" y="17363"/>
                <wp:lineTo x="531" y="19970"/>
                <wp:lineTo x="5471" y="19970"/>
                <wp:lineTo x="6077" y="19411"/>
                <wp:lineTo x="6771" y="19287"/>
                <wp:lineTo x="7420" y="19101"/>
                <wp:lineTo x="7464" y="19101"/>
                <wp:lineTo x="7940" y="19287"/>
                <wp:lineTo x="8157" y="18728"/>
                <wp:lineTo x="8157" y="17301"/>
                <wp:lineTo x="10237" y="17425"/>
                <wp:lineTo x="10887" y="17425"/>
                <wp:lineTo x="10930" y="17363"/>
                <wp:lineTo x="11623" y="19970"/>
                <wp:lineTo x="13703" y="19970"/>
                <wp:lineTo x="14353" y="19783"/>
                <wp:lineTo x="14396" y="19783"/>
                <wp:lineTo x="15046" y="19908"/>
                <wp:lineTo x="20852" y="20032"/>
                <wp:lineTo x="21328" y="18108"/>
                <wp:lineTo x="21415" y="17301"/>
                <wp:lineTo x="21415" y="2466"/>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9497060" cy="6629400"/>
                    </a:xfrm>
                    <a:prstGeom prst="rect">
                      <a:avLst/>
                    </a:prstGeom>
                    <a:noFill/>
                    <a:ln>
                      <a:noFill/>
                    </a:ln>
                  </pic:spPr>
                </pic:pic>
              </a:graphicData>
            </a:graphic>
            <wp14:sizeRelV relativeFrom="margin">
              <wp14:pctHeight>0</wp14:pctHeight>
            </wp14:sizeRelV>
          </wp:anchor>
        </w:drawing>
      </w:r>
    </w:p>
    <w:sectPr w:rsidR="00E41360" w:rsidSect="00A933C5">
      <w:headerReference w:type="default" r:id="rId15"/>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253A8" w14:textId="77777777" w:rsidR="00BD2A6F" w:rsidRDefault="00BD2A6F">
      <w:pPr>
        <w:spacing w:after="0" w:line="240" w:lineRule="auto"/>
      </w:pPr>
      <w:r>
        <w:separator/>
      </w:r>
    </w:p>
  </w:endnote>
  <w:endnote w:type="continuationSeparator" w:id="0">
    <w:p w14:paraId="4F7253A9" w14:textId="77777777" w:rsidR="00BD2A6F" w:rsidRDefault="00BD2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253A6" w14:textId="77777777" w:rsidR="00BD2A6F" w:rsidRDefault="00BD2A6F">
      <w:pPr>
        <w:spacing w:after="0" w:line="240" w:lineRule="auto"/>
      </w:pPr>
      <w:r>
        <w:separator/>
      </w:r>
    </w:p>
  </w:footnote>
  <w:footnote w:type="continuationSeparator" w:id="0">
    <w:p w14:paraId="4F7253A7" w14:textId="77777777" w:rsidR="00BD2A6F" w:rsidRDefault="00BD2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253AA" w14:textId="77777777" w:rsidR="00495862" w:rsidRDefault="00BC2D39">
    <w:pPr>
      <w:pStyle w:val="En-tte"/>
    </w:pPr>
    <w:r w:rsidRPr="00495862">
      <w:rPr>
        <w:noProof/>
        <w:lang w:eastAsia="fr-FR"/>
      </w:rPr>
      <w:drawing>
        <wp:anchor distT="0" distB="0" distL="114300" distR="114300" simplePos="0" relativeHeight="251659264" behindDoc="1" locked="0" layoutInCell="1" allowOverlap="1" wp14:anchorId="4F7253AB" wp14:editId="4F7253AC">
          <wp:simplePos x="0" y="0"/>
          <wp:positionH relativeFrom="column">
            <wp:posOffset>-423545</wp:posOffset>
          </wp:positionH>
          <wp:positionV relativeFrom="paragraph">
            <wp:posOffset>-211455</wp:posOffset>
          </wp:positionV>
          <wp:extent cx="1678979" cy="7524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79" cy="752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1" locked="0" layoutInCell="1" allowOverlap="1" wp14:anchorId="4F7253AD" wp14:editId="4F7253AE">
          <wp:simplePos x="0" y="0"/>
          <wp:positionH relativeFrom="column">
            <wp:posOffset>4900930</wp:posOffset>
          </wp:positionH>
          <wp:positionV relativeFrom="paragraph">
            <wp:posOffset>-401955</wp:posOffset>
          </wp:positionV>
          <wp:extent cx="1626577" cy="10572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6577" cy="1057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E43"/>
    <w:rsid w:val="001B761F"/>
    <w:rsid w:val="0028164C"/>
    <w:rsid w:val="002A3E43"/>
    <w:rsid w:val="006732E8"/>
    <w:rsid w:val="00764809"/>
    <w:rsid w:val="00796537"/>
    <w:rsid w:val="00854D1A"/>
    <w:rsid w:val="008E71BE"/>
    <w:rsid w:val="00A933C5"/>
    <w:rsid w:val="00BC2D39"/>
    <w:rsid w:val="00BD23D1"/>
    <w:rsid w:val="00BD2A6F"/>
    <w:rsid w:val="00CA54C4"/>
    <w:rsid w:val="00D70A2C"/>
    <w:rsid w:val="00DB1A86"/>
    <w:rsid w:val="00E01FDE"/>
    <w:rsid w:val="00E41360"/>
    <w:rsid w:val="00E557FE"/>
    <w:rsid w:val="00F87162"/>
    <w:rsid w:val="00FC1D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25347"/>
  <w15:chartTrackingRefBased/>
  <w15:docId w15:val="{F714339F-75E1-423B-A3FF-ADF050BDE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3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2D39"/>
    <w:pPr>
      <w:tabs>
        <w:tab w:val="center" w:pos="4536"/>
        <w:tab w:val="right" w:pos="9072"/>
      </w:tabs>
      <w:spacing w:after="0" w:line="240" w:lineRule="auto"/>
    </w:pPr>
  </w:style>
  <w:style w:type="character" w:customStyle="1" w:styleId="En-tteCar">
    <w:name w:val="En-tête Car"/>
    <w:basedOn w:val="Policepardfaut"/>
    <w:link w:val="En-tte"/>
    <w:uiPriority w:val="99"/>
    <w:rsid w:val="00BC2D39"/>
  </w:style>
  <w:style w:type="paragraph" w:styleId="NormalWeb">
    <w:name w:val="Normal (Web)"/>
    <w:basedOn w:val="Normal"/>
    <w:uiPriority w:val="99"/>
    <w:semiHidden/>
    <w:unhideWhenUsed/>
    <w:rsid w:val="00BC2D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C2D39"/>
    <w:rPr>
      <w:b/>
      <w:bCs/>
    </w:rPr>
  </w:style>
  <w:style w:type="paragraph" w:customStyle="1" w:styleId="Default">
    <w:name w:val="Default"/>
    <w:rsid w:val="00BC2D39"/>
    <w:pPr>
      <w:autoSpaceDE w:val="0"/>
      <w:autoSpaceDN w:val="0"/>
      <w:adjustRightInd w:val="0"/>
      <w:spacing w:after="0" w:line="240" w:lineRule="auto"/>
    </w:pPr>
    <w:rPr>
      <w:rFonts w:ascii="Corbel" w:hAnsi="Corbel" w:cs="Corbel"/>
      <w:color w:val="000000"/>
      <w:sz w:val="24"/>
      <w:szCs w:val="24"/>
    </w:rPr>
  </w:style>
  <w:style w:type="character" w:styleId="Lienhypertexte">
    <w:name w:val="Hyperlink"/>
    <w:basedOn w:val="Policepardfaut"/>
    <w:uiPriority w:val="99"/>
    <w:unhideWhenUsed/>
    <w:rsid w:val="00BC2D39"/>
    <w:rPr>
      <w:color w:val="0563C1" w:themeColor="hyperlink"/>
      <w:u w:val="single"/>
    </w:rPr>
  </w:style>
  <w:style w:type="table" w:styleId="Grilledutableau">
    <w:name w:val="Table Grid"/>
    <w:basedOn w:val="TableauNormal"/>
    <w:uiPriority w:val="39"/>
    <w:rsid w:val="00E0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4136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41360"/>
    <w:rPr>
      <w:rFonts w:ascii="Segoe UI" w:hAnsi="Segoe UI" w:cs="Segoe UI"/>
      <w:sz w:val="18"/>
      <w:szCs w:val="18"/>
    </w:rPr>
  </w:style>
  <w:style w:type="paragraph" w:styleId="Pieddepage">
    <w:name w:val="footer"/>
    <w:basedOn w:val="Normal"/>
    <w:link w:val="PieddepageCar"/>
    <w:uiPriority w:val="99"/>
    <w:unhideWhenUsed/>
    <w:rsid w:val="00E413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1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fr.wikipedia.org/wiki/Sous-traitants" TargetMode="External"/><Relationship Id="rId4" Type="http://schemas.openxmlformats.org/officeDocument/2006/relationships/footnotes" Target="footnotes.xml"/><Relationship Id="rId9" Type="http://schemas.openxmlformats.org/officeDocument/2006/relationships/hyperlink" Target="https://fr.wikipedia.org/wiki/Usine" TargetMode="External"/><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1121</Words>
  <Characters>6169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L'ESPER Association</cp:lastModifiedBy>
  <cp:revision>3</cp:revision>
  <dcterms:created xsi:type="dcterms:W3CDTF">2018-12-18T08:28:00Z</dcterms:created>
  <dcterms:modified xsi:type="dcterms:W3CDTF">2019-04-29T13:52:00Z</dcterms:modified>
</cp:coreProperties>
</file>